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7C64B">
      <w:pPr>
        <w:jc w:val="both"/>
        <w:rPr>
          <w:rFonts w:hint="eastAsia" w:asciiTheme="minorEastAsia" w:hAnsiTheme="minorEastAsia" w:cstheme="minorEastAsia"/>
          <w:b w:val="0"/>
          <w:bCs w:val="0"/>
          <w:color w:val="auto"/>
          <w:kern w:val="0"/>
          <w:sz w:val="24"/>
          <w:szCs w:val="24"/>
          <w:lang w:eastAsia="zh-CN"/>
        </w:rPr>
      </w:pPr>
      <w:r>
        <w:rPr>
          <w:rFonts w:hint="eastAsia" w:asciiTheme="minorEastAsia" w:hAnsiTheme="minorEastAsia" w:cstheme="minorEastAsia"/>
          <w:b w:val="0"/>
          <w:bCs w:val="0"/>
          <w:color w:val="auto"/>
          <w:kern w:val="0"/>
          <w:sz w:val="24"/>
          <w:szCs w:val="24"/>
          <w:lang w:eastAsia="zh-CN"/>
        </w:rPr>
        <w:t>附件：</w:t>
      </w:r>
    </w:p>
    <w:p w14:paraId="0063CFEB">
      <w:pPr>
        <w:jc w:val="center"/>
        <w:rPr>
          <w:rFonts w:hint="eastAsia" w:asciiTheme="minorEastAsia" w:hAnsiTheme="minorEastAsia" w:cstheme="minorEastAsia"/>
          <w:b/>
          <w:bCs/>
          <w:color w:val="auto"/>
          <w:kern w:val="0"/>
          <w:sz w:val="36"/>
          <w:szCs w:val="36"/>
          <w:lang w:eastAsia="zh-CN"/>
        </w:rPr>
      </w:pPr>
      <w:r>
        <w:rPr>
          <w:rFonts w:hint="eastAsia" w:asciiTheme="minorEastAsia" w:hAnsiTheme="minorEastAsia" w:cstheme="minorEastAsia"/>
          <w:b/>
          <w:bCs/>
          <w:color w:val="auto"/>
          <w:kern w:val="0"/>
          <w:sz w:val="36"/>
          <w:szCs w:val="36"/>
          <w:lang w:eastAsia="zh-CN"/>
        </w:rPr>
        <w:t>供应商响应须知</w:t>
      </w:r>
    </w:p>
    <w:p w14:paraId="63CB0B60">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right="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各供应商:</w:t>
      </w:r>
    </w:p>
    <w:p w14:paraId="309A0EE8">
      <w:pPr>
        <w:pStyle w:val="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欢迎具备相应专业资质的单位及经勘察符合资质条件与采购要求的潜在供应商参与本次密封询价。请各供应商认真研读公告内容及采购需求，提交不可更改的一次性报价。</w:t>
      </w:r>
    </w:p>
    <w:p w14:paraId="2A7A98EB">
      <w:pPr>
        <w:pStyle w:val="9"/>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2" w:firstLineChars="200"/>
        <w:textAlignment w:val="auto"/>
        <w:rPr>
          <w:rFonts w:hint="eastAsia" w:ascii="宋体" w:hAnsi="宋体" w:cs="宋体"/>
          <w:b/>
          <w:bCs/>
          <w:i w:val="0"/>
          <w:caps w:val="0"/>
          <w:color w:val="404040"/>
          <w:spacing w:val="0"/>
          <w:kern w:val="0"/>
          <w:sz w:val="24"/>
          <w:szCs w:val="24"/>
          <w:u w:val="none" w:color="000000"/>
          <w:lang w:val="en-US" w:eastAsia="zh-CN" w:bidi="ar-SA"/>
        </w:rPr>
      </w:pPr>
      <w:r>
        <w:rPr>
          <w:rFonts w:hint="eastAsia" w:ascii="宋体" w:hAnsi="宋体" w:cs="宋体"/>
          <w:b/>
          <w:bCs/>
          <w:i w:val="0"/>
          <w:caps w:val="0"/>
          <w:color w:val="404040"/>
          <w:spacing w:val="0"/>
          <w:kern w:val="0"/>
          <w:sz w:val="24"/>
          <w:szCs w:val="24"/>
          <w:u w:val="none" w:color="000000"/>
          <w:lang w:val="en-US" w:eastAsia="zh-CN" w:bidi="ar-SA"/>
        </w:rPr>
        <w:t>采购需求：</w:t>
      </w:r>
    </w:p>
    <w:p w14:paraId="4BF18B8B">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1.购内容：办公设备维护服务和设备耗材定点采购</w:t>
      </w:r>
    </w:p>
    <w:p w14:paraId="6504B4CE">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2.服务期限：自2026年12月1日起至2027年11月30日止。</w:t>
      </w:r>
    </w:p>
    <w:p w14:paraId="7967AC13">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3.耗材清单含服务（详见报价单）说明：</w:t>
      </w:r>
    </w:p>
    <w:p w14:paraId="6ED4348D">
      <w:pPr>
        <w:keepNext w:val="0"/>
        <w:keepLines w:val="0"/>
        <w:pageBreakBefore w:val="0"/>
        <w:numPr>
          <w:ilvl w:val="0"/>
          <w:numId w:val="0"/>
        </w:numPr>
        <w:kinsoku/>
        <w:wordWrap/>
        <w:overflowPunct/>
        <w:topLinePunct w:val="0"/>
        <w:autoSpaceDE/>
        <w:autoSpaceDN/>
        <w:bidi w:val="0"/>
        <w:adjustRightInd/>
        <w:snapToGrid w:val="0"/>
        <w:spacing w:line="400" w:lineRule="exac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 xml:space="preserve">     3.1清单为定点协议清单，如采购方所需办公室设备不在此列表中，供应商也应承诺以优惠价格供给需方，价格不得高于市场价格。</w:t>
      </w:r>
    </w:p>
    <w:p w14:paraId="769E867F">
      <w:pPr>
        <w:keepNext w:val="0"/>
        <w:keepLines w:val="0"/>
        <w:pageBreakBefore w:val="0"/>
        <w:numPr>
          <w:numId w:val="0"/>
        </w:numPr>
        <w:kinsoku/>
        <w:wordWrap/>
        <w:overflowPunct/>
        <w:topLinePunct w:val="0"/>
        <w:autoSpaceDE/>
        <w:autoSpaceDN/>
        <w:bidi w:val="0"/>
        <w:adjustRightInd/>
        <w:snapToGrid w:val="0"/>
        <w:spacing w:line="400" w:lineRule="exact"/>
        <w:ind w:left="0" w:leftChars="0" w:firstLine="638" w:firstLineChars="266"/>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3.2在此定点协议内，供应商需承诺电脑硬件三年质保，打印机耗材三个月质保。</w:t>
      </w:r>
    </w:p>
    <w:p w14:paraId="1D467D86">
      <w:pPr>
        <w:keepNext w:val="0"/>
        <w:keepLines w:val="0"/>
        <w:pageBreakBefore w:val="0"/>
        <w:numPr>
          <w:numId w:val="0"/>
        </w:numPr>
        <w:kinsoku/>
        <w:wordWrap/>
        <w:overflowPunct/>
        <w:topLinePunct w:val="0"/>
        <w:autoSpaceDE/>
        <w:autoSpaceDN/>
        <w:bidi w:val="0"/>
        <w:adjustRightInd/>
        <w:snapToGrid w:val="0"/>
        <w:spacing w:line="400" w:lineRule="exact"/>
        <w:ind w:left="0" w:leftChars="0" w:firstLine="638" w:firstLineChars="266"/>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3.3报价包含提供产品的运输、配送、安装调试等服务。</w:t>
      </w:r>
    </w:p>
    <w:p w14:paraId="0AFCD021">
      <w:pPr>
        <w:keepNext w:val="0"/>
        <w:keepLines w:val="0"/>
        <w:pageBreakBefore w:val="0"/>
        <w:numPr>
          <w:numId w:val="0"/>
        </w:numPr>
        <w:kinsoku/>
        <w:wordWrap/>
        <w:overflowPunct/>
        <w:topLinePunct w:val="0"/>
        <w:autoSpaceDE/>
        <w:autoSpaceDN/>
        <w:bidi w:val="0"/>
        <w:adjustRightInd/>
        <w:snapToGrid w:val="0"/>
        <w:spacing w:line="400" w:lineRule="exact"/>
        <w:ind w:left="0" w:leftChars="0" w:firstLine="638" w:firstLineChars="266"/>
        <w:textAlignment w:val="auto"/>
        <w:rPr>
          <w:rFonts w:hint="default"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3.4成交供应商合同签订后，如遇市场价格波动，经调研，市场价格相比成交价格变动幅度不超过（+/-）5%，则框架协议价格维持不变。如市场价格变动幅度超过（+/-）5%，则由供应商提出价格变动书面申请，经需方核实并认可后，双方在协商后可对框架协议价格做出相应调整。</w:t>
      </w:r>
    </w:p>
    <w:p w14:paraId="3479F2A5">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default"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4.服务要求</w:t>
      </w:r>
    </w:p>
    <w:p w14:paraId="44EC510F">
      <w:pPr>
        <w:keepNext w:val="0"/>
        <w:keepLines w:val="0"/>
        <w:pageBreakBefore w:val="0"/>
        <w:numPr>
          <w:numId w:val="0"/>
        </w:numPr>
        <w:kinsoku/>
        <w:wordWrap/>
        <w:overflowPunct/>
        <w:topLinePunct w:val="0"/>
        <w:autoSpaceDE/>
        <w:autoSpaceDN/>
        <w:bidi w:val="0"/>
        <w:adjustRightInd/>
        <w:snapToGrid w:val="0"/>
        <w:spacing w:line="400" w:lineRule="exact"/>
        <w:ind w:firstLine="720" w:firstLineChars="3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4.1工作时间：周一至周五8:30–17:00提供免费上门维修服务。</w:t>
      </w:r>
    </w:p>
    <w:p w14:paraId="779526B3">
      <w:pPr>
        <w:keepNext w:val="0"/>
        <w:keepLines w:val="0"/>
        <w:pageBreakBefore w:val="0"/>
        <w:numPr>
          <w:numId w:val="0"/>
        </w:numPr>
        <w:kinsoku/>
        <w:wordWrap/>
        <w:overflowPunct/>
        <w:topLinePunct w:val="0"/>
        <w:autoSpaceDE/>
        <w:autoSpaceDN/>
        <w:bidi w:val="0"/>
        <w:adjustRightInd/>
        <w:snapToGrid w:val="0"/>
        <w:spacing w:line="400" w:lineRule="exact"/>
        <w:ind w:firstLine="720" w:firstLineChars="3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4.2维修配件要求符合国家技术规格和国家质量标准的出厂合格产品，并符合本合同参数。合同货物在交货过程中，发生意外事故和故障损失，如撞、刮、裂、损等均由供应商承担责任；合同货物交货后，除货物本身质量问题外供应商概不负责。</w:t>
      </w:r>
    </w:p>
    <w:p w14:paraId="25D306A5">
      <w:pPr>
        <w:keepNext w:val="0"/>
        <w:keepLines w:val="0"/>
        <w:pageBreakBefore w:val="0"/>
        <w:numPr>
          <w:numId w:val="0"/>
        </w:numPr>
        <w:kinsoku/>
        <w:wordWrap/>
        <w:overflowPunct/>
        <w:topLinePunct w:val="0"/>
        <w:autoSpaceDE/>
        <w:autoSpaceDN/>
        <w:bidi w:val="0"/>
        <w:adjustRightInd/>
        <w:snapToGrid w:val="0"/>
        <w:spacing w:line="400" w:lineRule="exact"/>
        <w:ind w:left="0" w:leftChars="0" w:firstLine="638" w:firstLineChars="266"/>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4.3供应商提供的产品不违反法律法规，不侵犯任何第三方的知识产权等合法权益，否则因此引起的与第三方的纠纷均由供应商独自解决并承担法律责任；需方因此遭受任何损失的，有权向供应商追偿。</w:t>
      </w:r>
    </w:p>
    <w:p w14:paraId="428451CC">
      <w:pPr>
        <w:keepNext w:val="0"/>
        <w:keepLines w:val="0"/>
        <w:pageBreakBefore w:val="0"/>
        <w:numPr>
          <w:numId w:val="0"/>
        </w:numPr>
        <w:kinsoku/>
        <w:wordWrap/>
        <w:overflowPunct/>
        <w:topLinePunct w:val="0"/>
        <w:autoSpaceDE/>
        <w:autoSpaceDN/>
        <w:bidi w:val="0"/>
        <w:adjustRightInd/>
        <w:snapToGrid w:val="0"/>
        <w:spacing w:line="400" w:lineRule="exact"/>
        <w:ind w:left="0" w:leftChars="0" w:firstLine="638" w:firstLineChars="266"/>
        <w:textAlignment w:val="auto"/>
        <w:rPr>
          <w:rFonts w:hint="default"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4.4供应商需向采购方提供明细签收单，由采购方使用人签字。</w:t>
      </w:r>
    </w:p>
    <w:p w14:paraId="7F252E53">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5.费用付款方式</w:t>
      </w:r>
    </w:p>
    <w:p w14:paraId="117CF04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货款结算周期：三个月结算一次（法定节假日，寒、暑假等特殊情况除外），供货商需提供明细签收单及开具发票（一般加税后开具符合规范的增值税专用发票，个别货物确实无法开具的，在与需方确认后可开具普通发票）。需方在收到发票后30天内，通过对公转账方式结清货款（法定节假日，寒、暑假等特殊情况除外）。</w:t>
      </w:r>
    </w:p>
    <w:p w14:paraId="4A54B588">
      <w:pPr>
        <w:keepNext w:val="0"/>
        <w:keepLines w:val="0"/>
        <w:pageBreakBefore w:val="0"/>
        <w:widowControl/>
        <w:numPr>
          <w:numId w:val="0"/>
        </w:numPr>
        <w:kinsoku/>
        <w:wordWrap/>
        <w:overflowPunct/>
        <w:topLinePunct w:val="0"/>
        <w:autoSpaceDE/>
        <w:autoSpaceDN/>
        <w:bidi w:val="0"/>
        <w:adjustRightInd/>
        <w:snapToGrid w:val="0"/>
        <w:spacing w:line="400" w:lineRule="exact"/>
        <w:ind w:left="630" w:leftChars="0"/>
        <w:jc w:val="left"/>
        <w:textAlignment w:val="auto"/>
        <w:rPr>
          <w:rFonts w:hint="default" w:ascii="宋体" w:hAnsi="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6.未尽事宜以合同签订为准</w:t>
      </w:r>
    </w:p>
    <w:p w14:paraId="4B044CD5">
      <w:pPr>
        <w:pStyle w:val="9"/>
        <w:keepNext w:val="0"/>
        <w:keepLines w:val="0"/>
        <w:pageBreakBefore w:val="0"/>
        <w:widowControl w:val="0"/>
        <w:numPr>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二、报价要求：</w:t>
      </w:r>
    </w:p>
    <w:p w14:paraId="5338D428">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本项目采购内容应在报价供应商营业执照规定的经营范围之内。</w:t>
      </w:r>
    </w:p>
    <w:p w14:paraId="7084931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本项目报价不得高于所在单位同期政采云平台（https://www.zcygov.cn/）的销售价格，一经发现取消成交资格。</w:t>
      </w:r>
    </w:p>
    <w:p w14:paraId="13A9009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报价为供应商所能承受的一次性、最低、最终报价，以人民币为结算币种，包括产品购置费（含配件）、</w:t>
      </w:r>
      <w:r>
        <w:rPr>
          <w:rFonts w:hint="eastAsia" w:ascii="宋体" w:hAnsi="宋体" w:cs="宋体"/>
          <w:b w:val="0"/>
          <w:bCs w:val="0"/>
          <w:i w:val="0"/>
          <w:caps w:val="0"/>
          <w:color w:val="404040"/>
          <w:spacing w:val="0"/>
          <w:kern w:val="0"/>
          <w:sz w:val="24"/>
          <w:szCs w:val="24"/>
          <w:u w:val="none" w:color="000000"/>
          <w:lang w:val="en-US" w:eastAsia="zh-CN" w:bidi="ar-SA"/>
        </w:rPr>
        <w:t>安装费、</w:t>
      </w:r>
      <w:r>
        <w:rPr>
          <w:rFonts w:hint="eastAsia" w:ascii="宋体" w:hAnsi="宋体" w:eastAsia="宋体" w:cs="宋体"/>
          <w:b w:val="0"/>
          <w:bCs w:val="0"/>
          <w:i w:val="0"/>
          <w:caps w:val="0"/>
          <w:color w:val="404040"/>
          <w:spacing w:val="0"/>
          <w:kern w:val="0"/>
          <w:sz w:val="24"/>
          <w:szCs w:val="24"/>
          <w:u w:val="none" w:color="000000"/>
          <w:lang w:val="en-US" w:eastAsia="zh-CN" w:bidi="ar-SA"/>
        </w:rPr>
        <w:t>服务费、运输费、售后服务、税费等所有费用，并由成交供应商开具增值税专用发票</w:t>
      </w:r>
      <w:r>
        <w:rPr>
          <w:rFonts w:hint="eastAsia" w:ascii="宋体" w:hAnsi="宋体" w:cs="宋体"/>
          <w:b w:val="0"/>
          <w:bCs w:val="0"/>
          <w:i w:val="0"/>
          <w:caps w:val="0"/>
          <w:color w:val="404040"/>
          <w:spacing w:val="0"/>
          <w:kern w:val="0"/>
          <w:sz w:val="24"/>
          <w:szCs w:val="24"/>
          <w:u w:val="none" w:color="000000"/>
          <w:lang w:val="en-US" w:eastAsia="zh-CN" w:bidi="ar-SA"/>
        </w:rPr>
        <w:t>，供应商据实填写税率。</w:t>
      </w:r>
    </w:p>
    <w:p w14:paraId="56F32D7B">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 xml:space="preserve">请严格按照要求进行报价,不得擅自变更参数，报价产品须为原厂原装正品，符合国家相关质量标准。本项目所有产品保质期（保修期）内出现质量问题（含发现所供产品非原装正品）成交供应商应免费予以更换。  </w:t>
      </w:r>
    </w:p>
    <w:p w14:paraId="212100F7">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产品质量由采购方验收确认，若发现质量问题或供货</w:t>
      </w:r>
      <w:r>
        <w:rPr>
          <w:rFonts w:hint="eastAsia" w:ascii="宋体" w:hAnsi="宋体" w:cs="宋体"/>
          <w:b w:val="0"/>
          <w:bCs w:val="0"/>
          <w:i w:val="0"/>
          <w:caps w:val="0"/>
          <w:color w:val="404040"/>
          <w:spacing w:val="0"/>
          <w:kern w:val="0"/>
          <w:sz w:val="24"/>
          <w:szCs w:val="24"/>
          <w:u w:val="none" w:color="000000"/>
          <w:lang w:val="en-US" w:eastAsia="zh-CN" w:bidi="ar-SA"/>
        </w:rPr>
        <w:t>及服务</w:t>
      </w:r>
      <w:r>
        <w:rPr>
          <w:rFonts w:hint="eastAsia" w:ascii="宋体" w:hAnsi="宋体" w:eastAsia="宋体" w:cs="宋体"/>
          <w:b w:val="0"/>
          <w:bCs w:val="0"/>
          <w:i w:val="0"/>
          <w:caps w:val="0"/>
          <w:color w:val="404040"/>
          <w:spacing w:val="0"/>
          <w:kern w:val="0"/>
          <w:sz w:val="24"/>
          <w:szCs w:val="24"/>
          <w:u w:val="none" w:color="000000"/>
          <w:lang w:val="en-US" w:eastAsia="zh-CN" w:bidi="ar-SA"/>
        </w:rPr>
        <w:t>不符合要求，采购方有权要求供应商配合免费退换。</w:t>
      </w:r>
    </w:p>
    <w:p w14:paraId="07F6D6D2">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报价出现算术计算偏差的，以单价、数量核算的明细金额为准，依次修正分项小计及总合计金额。</w:t>
      </w:r>
    </w:p>
    <w:p w14:paraId="28EFB0F9">
      <w:pPr>
        <w:pStyle w:val="9"/>
        <w:keepNext w:val="0"/>
        <w:keepLines w:val="0"/>
        <w:pageBreakBefore w:val="0"/>
        <w:widowControl w:val="0"/>
        <w:numPr>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cs="宋体"/>
          <w:b w:val="0"/>
          <w:bCs w:val="0"/>
          <w:i w:val="0"/>
          <w:caps w:val="0"/>
          <w:color w:val="404040"/>
          <w:spacing w:val="0"/>
          <w:kern w:val="0"/>
          <w:sz w:val="24"/>
          <w:szCs w:val="24"/>
          <w:u w:val="none" w:color="000000"/>
          <w:lang w:val="en-US" w:eastAsia="zh-CN" w:bidi="ar-SA"/>
        </w:rPr>
        <w:t>7.</w:t>
      </w:r>
      <w:r>
        <w:rPr>
          <w:rFonts w:hint="eastAsia" w:ascii="宋体" w:hAnsi="宋体" w:eastAsia="宋体" w:cs="宋体"/>
          <w:b w:val="0"/>
          <w:bCs w:val="0"/>
          <w:i w:val="0"/>
          <w:caps w:val="0"/>
          <w:color w:val="404040"/>
          <w:spacing w:val="0"/>
          <w:kern w:val="0"/>
          <w:sz w:val="24"/>
          <w:szCs w:val="24"/>
          <w:u w:val="none" w:color="000000"/>
          <w:lang w:val="en-US" w:eastAsia="zh-CN" w:bidi="ar-SA"/>
        </w:rPr>
        <w:t>成交原则：报价在符合采购参数及具体要求的情况下，总报价最低成交(报价不得超预算）。如出现最低总报价相同，现场抽签确定中选供应商。</w:t>
      </w:r>
    </w:p>
    <w:p w14:paraId="33E17E1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540" w:firstLineChars="225"/>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8.参考品牌作为档次、性能参考基准，报价供应商可提供等同或优于本文件技术参数质量要求的产品。</w:t>
      </w:r>
    </w:p>
    <w:p w14:paraId="5CAF04C7">
      <w:pPr>
        <w:pStyle w:val="9"/>
        <w:keepNext w:val="0"/>
        <w:keepLines w:val="0"/>
        <w:pageBreakBefore w:val="0"/>
        <w:widowControl w:val="0"/>
        <w:numPr>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cs="宋体"/>
          <w:b w:val="0"/>
          <w:bCs w:val="0"/>
          <w:i w:val="0"/>
          <w:caps w:val="0"/>
          <w:color w:val="404040"/>
          <w:spacing w:val="0"/>
          <w:kern w:val="0"/>
          <w:sz w:val="24"/>
          <w:szCs w:val="24"/>
          <w:u w:val="none" w:color="000000"/>
          <w:lang w:val="en-US" w:eastAsia="zh-CN" w:bidi="ar-SA"/>
        </w:rPr>
        <w:t>9.</w:t>
      </w:r>
      <w:r>
        <w:rPr>
          <w:rFonts w:hint="eastAsia" w:ascii="宋体" w:hAnsi="宋体" w:eastAsia="宋体" w:cs="宋体"/>
          <w:b w:val="0"/>
          <w:bCs w:val="0"/>
          <w:i w:val="0"/>
          <w:caps w:val="0"/>
          <w:color w:val="404040"/>
          <w:spacing w:val="0"/>
          <w:kern w:val="0"/>
          <w:sz w:val="24"/>
          <w:szCs w:val="24"/>
          <w:u w:val="none" w:color="000000"/>
          <w:lang w:val="en-US" w:eastAsia="zh-CN" w:bidi="ar-SA"/>
        </w:rPr>
        <w:t xml:space="preserve">供应商参与此次询价即视为完全了解明白并同意上述要求，一旦发现虚假响应，采购方有权取消成交资格并有权追究供应商责任。                                                          </w:t>
      </w:r>
    </w:p>
    <w:p w14:paraId="4E784FC2">
      <w:pPr>
        <w:pStyle w:val="9"/>
        <w:keepNext w:val="0"/>
        <w:keepLines w:val="0"/>
        <w:pageBreakBefore w:val="0"/>
        <w:widowControl w:val="0"/>
        <w:numPr>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left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三、相关材料须严格按规范递交，具体询价要求与操作流程如下：</w:t>
      </w:r>
    </w:p>
    <w:p w14:paraId="69DF8AEA">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供应商自行下载电子报价单等根据要求填写相关内容。</w:t>
      </w:r>
    </w:p>
    <w:tbl>
      <w:tblPr>
        <w:tblStyle w:val="6"/>
        <w:tblpPr w:leftFromText="180" w:rightFromText="180" w:vertAnchor="text" w:horzAnchor="page" w:tblpX="6872" w:tblpY="1699"/>
        <w:tblOverlap w:val="never"/>
        <w:tblW w:w="3529"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9"/>
      </w:tblGrid>
      <w:tr w14:paraId="64E34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5FFA4733">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报价单位（盖章）：</w:t>
            </w:r>
          </w:p>
        </w:tc>
      </w:tr>
      <w:tr w14:paraId="4E015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069EE13F">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报价联系人(签字）：</w:t>
            </w:r>
          </w:p>
        </w:tc>
      </w:tr>
      <w:tr w14:paraId="6655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55175A62">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联系电话：</w:t>
            </w:r>
          </w:p>
        </w:tc>
      </w:tr>
      <w:tr w14:paraId="0477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2E7F564C">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日期：</w:t>
            </w:r>
          </w:p>
        </w:tc>
      </w:tr>
    </w:tbl>
    <w:p w14:paraId="30D5FB8D">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i w:val="0"/>
          <w:caps w:val="0"/>
          <w:color w:val="404040"/>
          <w:spacing w:val="0"/>
          <w:kern w:val="0"/>
          <w:sz w:val="24"/>
          <w:szCs w:val="24"/>
          <w:u w:val="none" w:color="000000"/>
          <w:lang w:val="en-US" w:eastAsia="zh-CN" w:bidi="ar-SA"/>
        </w:rPr>
        <w:t>报价资料（复印件需加盖报价单位公章）:营业执照复印件（盖章）、供应商须知（签字、盖章）、报价单（签字、盖章）</w:t>
      </w:r>
      <w:r>
        <w:rPr>
          <w:rFonts w:hint="eastAsia" w:ascii="宋体" w:hAnsi="宋体" w:eastAsia="宋体" w:cs="宋体"/>
          <w:b w:val="0"/>
          <w:bCs w:val="0"/>
          <w:i w:val="0"/>
          <w:caps w:val="0"/>
          <w:color w:val="404040"/>
          <w:spacing w:val="0"/>
          <w:kern w:val="0"/>
          <w:sz w:val="24"/>
          <w:szCs w:val="24"/>
          <w:u w:val="none" w:color="000000"/>
          <w:lang w:val="en-US" w:eastAsia="zh-CN" w:bidi="ar-SA"/>
        </w:rPr>
        <w:t>,在2026年11月9日下午五点前密封送达至丽水学院教5-204。</w:t>
      </w:r>
    </w:p>
    <w:p w14:paraId="09D9C2E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77F15BA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70C4A3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79C8E71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4ECFC9B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34B9EC3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6C70766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61BE4B2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p>
    <w:p w14:paraId="7A1A099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425E81F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5ACD269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6EE9AF6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1D75BFD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34517F6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4766ECF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479DA3E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283E156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1A36AB1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7693BAB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auto"/>
          <w:spacing w:val="0"/>
          <w:kern w:val="0"/>
          <w:sz w:val="36"/>
          <w:szCs w:val="36"/>
          <w:u w:val="none" w:color="000000"/>
          <w:lang w:val="en-US" w:eastAsia="zh-CN" w:bidi="ar-SA"/>
        </w:rPr>
      </w:pPr>
      <w:r>
        <w:rPr>
          <w:rFonts w:hint="eastAsia" w:ascii="宋体" w:hAnsi="宋体" w:eastAsia="宋体" w:cs="宋体"/>
          <w:b/>
          <w:bCs/>
          <w:i w:val="0"/>
          <w:caps w:val="0"/>
          <w:color w:val="auto"/>
          <w:spacing w:val="0"/>
          <w:kern w:val="0"/>
          <w:sz w:val="36"/>
          <w:szCs w:val="36"/>
          <w:u w:val="none" w:color="000000"/>
          <w:lang w:val="en-US" w:eastAsia="zh-CN" w:bidi="ar-SA"/>
        </w:rPr>
        <w:t>丽水市万达科教实业有限公司报价单</w:t>
      </w:r>
    </w:p>
    <w:p w14:paraId="29951933">
      <w:pPr>
        <w:keepNext w:val="0"/>
        <w:keepLines w:val="0"/>
        <w:pageBreakBefore w:val="0"/>
        <w:widowControl/>
        <w:numPr>
          <w:ilvl w:val="0"/>
          <w:numId w:val="0"/>
        </w:numPr>
        <w:kinsoku/>
        <w:wordWrap/>
        <w:overflowPunct/>
        <w:topLinePunct w:val="0"/>
        <w:autoSpaceDE/>
        <w:autoSpaceDN/>
        <w:bidi w:val="0"/>
        <w:adjustRightInd/>
        <w:snapToGrid w:val="0"/>
        <w:spacing w:line="400" w:lineRule="exact"/>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项目名称：</w:t>
      </w:r>
      <w:r>
        <w:rPr>
          <w:rFonts w:hint="eastAsia" w:ascii="宋体" w:hAnsi="宋体" w:eastAsia="宋体" w:cs="宋体"/>
          <w:b w:val="0"/>
          <w:bCs w:val="0"/>
          <w:i w:val="0"/>
          <w:caps w:val="0"/>
          <w:color w:val="404040"/>
          <w:spacing w:val="0"/>
          <w:kern w:val="0"/>
          <w:sz w:val="24"/>
          <w:szCs w:val="24"/>
          <w:u w:val="none" w:color="000000"/>
          <w:lang w:val="en-US" w:eastAsia="zh-CN" w:bidi="ar-SA"/>
        </w:rPr>
        <w:t xml:space="preserve">办公设备维护服务和设备耗材定点采购 </w:t>
      </w:r>
      <w:r>
        <w:rPr>
          <w:rFonts w:hint="eastAsia" w:ascii="宋体" w:hAnsi="宋体" w:eastAsia="宋体" w:cs="宋体"/>
          <w:b w:val="0"/>
          <w:bCs w:val="0"/>
          <w:i w:val="0"/>
          <w:caps w:val="0"/>
          <w:color w:val="auto"/>
          <w:spacing w:val="0"/>
          <w:kern w:val="0"/>
          <w:sz w:val="24"/>
          <w:szCs w:val="24"/>
          <w:u w:val="none" w:color="000000"/>
          <w:lang w:val="en-US" w:eastAsia="zh-CN" w:bidi="ar-SA"/>
        </w:rPr>
        <w:t>经费支出单位：丽水市万达科教实业有限公司</w:t>
      </w:r>
    </w:p>
    <w:tbl>
      <w:tblPr>
        <w:tblW w:w="11196" w:type="dxa"/>
        <w:tblInd w:w="-17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05"/>
        <w:gridCol w:w="1105"/>
        <w:gridCol w:w="1718"/>
        <w:gridCol w:w="368"/>
        <w:gridCol w:w="491"/>
        <w:gridCol w:w="886"/>
        <w:gridCol w:w="1255"/>
        <w:gridCol w:w="982"/>
        <w:gridCol w:w="968"/>
        <w:gridCol w:w="1527"/>
        <w:gridCol w:w="1391"/>
      </w:tblGrid>
      <w:tr w14:paraId="0FBB3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5" w:hRule="atLeast"/>
        </w:trPr>
        <w:tc>
          <w:tcPr>
            <w:tcW w:w="505" w:type="dxa"/>
            <w:vMerge w:val="restart"/>
            <w:tcBorders>
              <w:top w:val="single" w:color="000000" w:sz="8" w:space="0"/>
              <w:left w:val="single" w:color="000000" w:sz="8" w:space="0"/>
              <w:bottom w:val="single" w:color="000000" w:sz="8" w:space="0"/>
              <w:right w:val="single" w:color="000000" w:sz="8" w:space="0"/>
            </w:tcBorders>
            <w:shd w:val="clear"/>
            <w:vAlign w:val="center"/>
          </w:tcPr>
          <w:p w14:paraId="15281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1105" w:type="dxa"/>
            <w:vMerge w:val="restart"/>
            <w:tcBorders>
              <w:top w:val="single" w:color="000000" w:sz="8" w:space="0"/>
              <w:left w:val="single" w:color="000000" w:sz="8" w:space="0"/>
              <w:bottom w:val="single" w:color="000000" w:sz="8" w:space="0"/>
              <w:right w:val="single" w:color="000000" w:sz="8" w:space="0"/>
            </w:tcBorders>
            <w:shd w:val="clear"/>
            <w:vAlign w:val="center"/>
          </w:tcPr>
          <w:p w14:paraId="2D24A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名称</w:t>
            </w:r>
          </w:p>
        </w:tc>
        <w:tc>
          <w:tcPr>
            <w:tcW w:w="1718" w:type="dxa"/>
            <w:vMerge w:val="restart"/>
            <w:tcBorders>
              <w:top w:val="single" w:color="000000" w:sz="8" w:space="0"/>
              <w:left w:val="single" w:color="000000" w:sz="8" w:space="0"/>
              <w:bottom w:val="single" w:color="000000" w:sz="8" w:space="0"/>
              <w:right w:val="single" w:color="000000" w:sz="8" w:space="0"/>
            </w:tcBorders>
            <w:shd w:val="clear"/>
            <w:vAlign w:val="center"/>
          </w:tcPr>
          <w:p w14:paraId="65F631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型号规格</w:t>
            </w:r>
          </w:p>
        </w:tc>
        <w:tc>
          <w:tcPr>
            <w:tcW w:w="368" w:type="dxa"/>
            <w:vMerge w:val="restart"/>
            <w:tcBorders>
              <w:top w:val="single" w:color="000000" w:sz="8" w:space="0"/>
              <w:left w:val="single" w:color="000000" w:sz="8" w:space="0"/>
              <w:bottom w:val="single" w:color="000000" w:sz="8" w:space="0"/>
              <w:right w:val="single" w:color="000000" w:sz="8" w:space="0"/>
            </w:tcBorders>
            <w:shd w:val="clear"/>
            <w:vAlign w:val="center"/>
          </w:tcPr>
          <w:p w14:paraId="14B44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单位</w:t>
            </w:r>
          </w:p>
        </w:tc>
        <w:tc>
          <w:tcPr>
            <w:tcW w:w="491" w:type="dxa"/>
            <w:vMerge w:val="restart"/>
            <w:tcBorders>
              <w:top w:val="single" w:color="000000" w:sz="8" w:space="0"/>
              <w:left w:val="single" w:color="000000" w:sz="8" w:space="0"/>
              <w:bottom w:val="single" w:color="000000" w:sz="8" w:space="0"/>
              <w:right w:val="single" w:color="000000" w:sz="8" w:space="0"/>
            </w:tcBorders>
            <w:shd w:val="clear"/>
            <w:vAlign w:val="center"/>
          </w:tcPr>
          <w:p w14:paraId="2AB34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预估数量</w:t>
            </w:r>
          </w:p>
        </w:tc>
        <w:tc>
          <w:tcPr>
            <w:tcW w:w="886" w:type="dxa"/>
            <w:vMerge w:val="restart"/>
            <w:tcBorders>
              <w:top w:val="single" w:color="000000" w:sz="8" w:space="0"/>
              <w:left w:val="single" w:color="000000" w:sz="8" w:space="0"/>
              <w:bottom w:val="single" w:color="000000" w:sz="8" w:space="0"/>
              <w:right w:val="single" w:color="000000" w:sz="8" w:space="0"/>
            </w:tcBorders>
            <w:shd w:val="clear"/>
            <w:vAlign w:val="center"/>
          </w:tcPr>
          <w:p w14:paraId="167C8BD8">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kern w:val="0"/>
                <w:sz w:val="24"/>
                <w:szCs w:val="24"/>
                <w:u w:val="none"/>
                <w:bdr w:val="none" w:color="auto" w:sz="0" w:space="0"/>
                <w:lang w:val="en-US" w:eastAsia="zh-CN" w:bidi="ar"/>
              </w:rPr>
              <w:t>预算</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单价(元）</w:t>
            </w:r>
          </w:p>
        </w:tc>
        <w:tc>
          <w:tcPr>
            <w:tcW w:w="1255" w:type="dxa"/>
            <w:vMerge w:val="restart"/>
            <w:tcBorders>
              <w:top w:val="single" w:color="000000" w:sz="8" w:space="0"/>
              <w:left w:val="single" w:color="000000" w:sz="8" w:space="0"/>
              <w:bottom w:val="single" w:color="000000" w:sz="8" w:space="0"/>
              <w:right w:val="single" w:color="000000" w:sz="8" w:space="0"/>
            </w:tcBorders>
            <w:shd w:val="clear"/>
            <w:vAlign w:val="center"/>
          </w:tcPr>
          <w:p w14:paraId="54135A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预算</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小计（元）</w:t>
            </w:r>
          </w:p>
        </w:tc>
        <w:tc>
          <w:tcPr>
            <w:tcW w:w="4868" w:type="dxa"/>
            <w:gridSpan w:val="4"/>
            <w:tcBorders>
              <w:top w:val="single" w:color="000000" w:sz="8" w:space="0"/>
              <w:left w:val="single" w:color="000000" w:sz="8" w:space="0"/>
              <w:bottom w:val="single" w:color="000000" w:sz="8" w:space="0"/>
              <w:right w:val="single" w:color="000000" w:sz="8" w:space="0"/>
            </w:tcBorders>
            <w:shd w:val="clear"/>
            <w:vAlign w:val="center"/>
          </w:tcPr>
          <w:p w14:paraId="45A0EB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供应商报价</w:t>
            </w:r>
          </w:p>
        </w:tc>
      </w:tr>
      <w:tr w14:paraId="4FB71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25FC6D3">
            <w:pPr>
              <w:jc w:val="center"/>
              <w:rPr>
                <w:rFonts w:hint="eastAsia" w:ascii="宋体" w:hAnsi="宋体" w:eastAsia="宋体" w:cs="宋体"/>
                <w:i w:val="0"/>
                <w:iCs w:val="0"/>
                <w:color w:val="00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67DA3447">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B957483">
            <w:pPr>
              <w:jc w:val="center"/>
              <w:rPr>
                <w:rFonts w:hint="eastAsia" w:ascii="宋体" w:hAnsi="宋体" w:eastAsia="宋体" w:cs="宋体"/>
                <w:i w:val="0"/>
                <w:iCs w:val="0"/>
                <w:color w:val="000000"/>
                <w:sz w:val="24"/>
                <w:szCs w:val="24"/>
                <w:u w:val="none"/>
              </w:rPr>
            </w:pPr>
          </w:p>
        </w:tc>
        <w:tc>
          <w:tcPr>
            <w:tcW w:w="36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B372C8B">
            <w:pPr>
              <w:jc w:val="center"/>
              <w:rPr>
                <w:rFonts w:hint="eastAsia" w:ascii="宋体" w:hAnsi="宋体" w:eastAsia="宋体" w:cs="宋体"/>
                <w:i w:val="0"/>
                <w:iCs w:val="0"/>
                <w:color w:val="000000"/>
                <w:sz w:val="24"/>
                <w:szCs w:val="24"/>
                <w:u w:val="none"/>
              </w:rPr>
            </w:pPr>
          </w:p>
        </w:tc>
        <w:tc>
          <w:tcPr>
            <w:tcW w:w="491" w:type="dxa"/>
            <w:vMerge w:val="continue"/>
            <w:tcBorders>
              <w:top w:val="single" w:color="000000" w:sz="8" w:space="0"/>
              <w:left w:val="single" w:color="000000" w:sz="8" w:space="0"/>
              <w:bottom w:val="single" w:color="000000" w:sz="8" w:space="0"/>
              <w:right w:val="single" w:color="000000" w:sz="8" w:space="0"/>
            </w:tcBorders>
            <w:shd w:val="clear"/>
            <w:vAlign w:val="center"/>
          </w:tcPr>
          <w:p w14:paraId="7263C93D">
            <w:pPr>
              <w:jc w:val="center"/>
              <w:rPr>
                <w:rFonts w:hint="eastAsia" w:ascii="宋体" w:hAnsi="宋体" w:eastAsia="宋体" w:cs="宋体"/>
                <w:i w:val="0"/>
                <w:iCs w:val="0"/>
                <w:color w:val="000000"/>
                <w:sz w:val="24"/>
                <w:szCs w:val="24"/>
                <w:u w:val="none"/>
              </w:rPr>
            </w:pPr>
          </w:p>
        </w:tc>
        <w:tc>
          <w:tcPr>
            <w:tcW w:w="886"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9D2D68C">
            <w:pPr>
              <w:jc w:val="center"/>
              <w:rPr>
                <w:rFonts w:hint="eastAsia" w:ascii="宋体" w:hAnsi="宋体" w:eastAsia="宋体" w:cs="宋体"/>
                <w:i w:val="0"/>
                <w:iCs w:val="0"/>
                <w:color w:val="000000"/>
                <w:sz w:val="24"/>
                <w:szCs w:val="24"/>
                <w:u w:val="none"/>
              </w:rPr>
            </w:pPr>
          </w:p>
        </w:tc>
        <w:tc>
          <w:tcPr>
            <w:tcW w:w="125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578DB451">
            <w:pPr>
              <w:jc w:val="center"/>
              <w:rPr>
                <w:rFonts w:hint="eastAsia" w:ascii="宋体" w:hAnsi="宋体" w:eastAsia="宋体" w:cs="宋体"/>
                <w:i w:val="0"/>
                <w:iCs w:val="0"/>
                <w:color w:val="000000"/>
                <w:sz w:val="24"/>
                <w:szCs w:val="24"/>
                <w:u w:val="none"/>
              </w:rPr>
            </w:pPr>
          </w:p>
        </w:tc>
        <w:tc>
          <w:tcPr>
            <w:tcW w:w="982" w:type="dxa"/>
            <w:tcBorders>
              <w:top w:val="nil"/>
              <w:left w:val="single" w:color="000000" w:sz="8" w:space="0"/>
              <w:bottom w:val="nil"/>
              <w:right w:val="single" w:color="000000" w:sz="8" w:space="0"/>
            </w:tcBorders>
            <w:shd w:val="clear"/>
            <w:vAlign w:val="center"/>
          </w:tcPr>
          <w:p w14:paraId="16881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未含税</w:t>
            </w:r>
          </w:p>
        </w:tc>
        <w:tc>
          <w:tcPr>
            <w:tcW w:w="968" w:type="dxa"/>
            <w:tcBorders>
              <w:top w:val="single" w:color="000000" w:sz="8" w:space="0"/>
              <w:left w:val="single" w:color="000000" w:sz="8" w:space="0"/>
              <w:bottom w:val="nil"/>
              <w:right w:val="single" w:color="000000" w:sz="8" w:space="0"/>
            </w:tcBorders>
            <w:shd w:val="clear" w:color="auto" w:fill="auto"/>
            <w:vAlign w:val="center"/>
          </w:tcPr>
          <w:p w14:paraId="3F967C1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未含税</w:t>
            </w:r>
          </w:p>
        </w:tc>
        <w:tc>
          <w:tcPr>
            <w:tcW w:w="1527" w:type="dxa"/>
            <w:vMerge w:val="restart"/>
            <w:tcBorders>
              <w:top w:val="single" w:color="000000" w:sz="8" w:space="0"/>
              <w:left w:val="single" w:color="000000" w:sz="8" w:space="0"/>
              <w:right w:val="single" w:color="000000" w:sz="8" w:space="0"/>
            </w:tcBorders>
            <w:shd w:val="clear"/>
            <w:vAlign w:val="center"/>
          </w:tcPr>
          <w:p w14:paraId="2C3F7E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参考品牌</w:t>
            </w:r>
          </w:p>
        </w:tc>
        <w:tc>
          <w:tcPr>
            <w:tcW w:w="1391" w:type="dxa"/>
            <w:vMerge w:val="restart"/>
            <w:tcBorders>
              <w:top w:val="single" w:color="000000" w:sz="8" w:space="0"/>
              <w:left w:val="single" w:color="000000" w:sz="8" w:space="0"/>
              <w:bottom w:val="single" w:color="000000" w:sz="8" w:space="0"/>
              <w:right w:val="single" w:color="000000" w:sz="8" w:space="0"/>
            </w:tcBorders>
            <w:shd w:val="clear"/>
            <w:vAlign w:val="center"/>
          </w:tcPr>
          <w:p w14:paraId="42506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备注</w:t>
            </w:r>
          </w:p>
        </w:tc>
      </w:tr>
      <w:tr w14:paraId="37632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5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6E227B48">
            <w:pPr>
              <w:jc w:val="center"/>
              <w:rPr>
                <w:rFonts w:hint="eastAsia" w:ascii="宋体" w:hAnsi="宋体" w:eastAsia="宋体" w:cs="宋体"/>
                <w:i w:val="0"/>
                <w:iCs w:val="0"/>
                <w:color w:val="00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5BD293C0">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51FA55F3">
            <w:pPr>
              <w:jc w:val="center"/>
              <w:rPr>
                <w:rFonts w:hint="eastAsia" w:ascii="宋体" w:hAnsi="宋体" w:eastAsia="宋体" w:cs="宋体"/>
                <w:i w:val="0"/>
                <w:iCs w:val="0"/>
                <w:color w:val="000000"/>
                <w:sz w:val="24"/>
                <w:szCs w:val="24"/>
                <w:u w:val="none"/>
              </w:rPr>
            </w:pPr>
          </w:p>
        </w:tc>
        <w:tc>
          <w:tcPr>
            <w:tcW w:w="36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EB507BE">
            <w:pPr>
              <w:jc w:val="center"/>
              <w:rPr>
                <w:rFonts w:hint="eastAsia" w:ascii="宋体" w:hAnsi="宋体" w:eastAsia="宋体" w:cs="宋体"/>
                <w:i w:val="0"/>
                <w:iCs w:val="0"/>
                <w:color w:val="000000"/>
                <w:sz w:val="24"/>
                <w:szCs w:val="24"/>
                <w:u w:val="none"/>
              </w:rPr>
            </w:pPr>
          </w:p>
        </w:tc>
        <w:tc>
          <w:tcPr>
            <w:tcW w:w="491"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98C362F">
            <w:pPr>
              <w:jc w:val="center"/>
              <w:rPr>
                <w:rFonts w:hint="eastAsia" w:ascii="宋体" w:hAnsi="宋体" w:eastAsia="宋体" w:cs="宋体"/>
                <w:i w:val="0"/>
                <w:iCs w:val="0"/>
                <w:color w:val="000000"/>
                <w:sz w:val="24"/>
                <w:szCs w:val="24"/>
                <w:u w:val="none"/>
              </w:rPr>
            </w:pPr>
          </w:p>
        </w:tc>
        <w:tc>
          <w:tcPr>
            <w:tcW w:w="886" w:type="dxa"/>
            <w:vMerge w:val="continue"/>
            <w:tcBorders>
              <w:top w:val="single" w:color="000000" w:sz="8" w:space="0"/>
              <w:left w:val="single" w:color="000000" w:sz="8" w:space="0"/>
              <w:bottom w:val="single" w:color="000000" w:sz="8" w:space="0"/>
              <w:right w:val="single" w:color="000000" w:sz="8" w:space="0"/>
            </w:tcBorders>
            <w:shd w:val="clear"/>
            <w:vAlign w:val="center"/>
          </w:tcPr>
          <w:p w14:paraId="249485CD">
            <w:pPr>
              <w:jc w:val="center"/>
              <w:rPr>
                <w:rFonts w:hint="eastAsia" w:ascii="宋体" w:hAnsi="宋体" w:eastAsia="宋体" w:cs="宋体"/>
                <w:i w:val="0"/>
                <w:iCs w:val="0"/>
                <w:color w:val="000000"/>
                <w:sz w:val="24"/>
                <w:szCs w:val="24"/>
                <w:u w:val="none"/>
              </w:rPr>
            </w:pPr>
          </w:p>
        </w:tc>
        <w:tc>
          <w:tcPr>
            <w:tcW w:w="125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CF86432">
            <w:pPr>
              <w:jc w:val="center"/>
              <w:rPr>
                <w:rFonts w:hint="eastAsia" w:ascii="宋体" w:hAnsi="宋体" w:eastAsia="宋体" w:cs="宋体"/>
                <w:i w:val="0"/>
                <w:iCs w:val="0"/>
                <w:color w:val="000000"/>
                <w:sz w:val="24"/>
                <w:szCs w:val="24"/>
                <w:u w:val="none"/>
              </w:rPr>
            </w:pPr>
          </w:p>
        </w:tc>
        <w:tc>
          <w:tcPr>
            <w:tcW w:w="982" w:type="dxa"/>
            <w:tcBorders>
              <w:top w:val="nil"/>
              <w:left w:val="single" w:color="000000" w:sz="8" w:space="0"/>
              <w:bottom w:val="nil"/>
              <w:right w:val="single" w:color="000000" w:sz="8" w:space="0"/>
            </w:tcBorders>
            <w:shd w:val="clear"/>
            <w:vAlign w:val="center"/>
          </w:tcPr>
          <w:p w14:paraId="7BB17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单价</w:t>
            </w:r>
          </w:p>
        </w:tc>
        <w:tc>
          <w:tcPr>
            <w:tcW w:w="968" w:type="dxa"/>
            <w:tcBorders>
              <w:top w:val="nil"/>
              <w:left w:val="single" w:color="000000" w:sz="8" w:space="0"/>
              <w:bottom w:val="nil"/>
              <w:right w:val="single" w:color="000000" w:sz="8" w:space="0"/>
            </w:tcBorders>
            <w:shd w:val="clear" w:color="auto" w:fill="auto"/>
            <w:vAlign w:val="center"/>
          </w:tcPr>
          <w:p w14:paraId="73D938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小计</w:t>
            </w:r>
          </w:p>
        </w:tc>
        <w:tc>
          <w:tcPr>
            <w:tcW w:w="1527" w:type="dxa"/>
            <w:vMerge w:val="continue"/>
            <w:tcBorders>
              <w:left w:val="single" w:color="000000" w:sz="8" w:space="0"/>
              <w:right w:val="single" w:color="000000" w:sz="8" w:space="0"/>
            </w:tcBorders>
            <w:shd w:val="clear"/>
            <w:vAlign w:val="center"/>
          </w:tcPr>
          <w:p w14:paraId="0E48C8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91"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7481300">
            <w:pPr>
              <w:jc w:val="center"/>
              <w:rPr>
                <w:rFonts w:hint="eastAsia" w:ascii="宋体" w:hAnsi="宋体" w:eastAsia="宋体" w:cs="宋体"/>
                <w:i w:val="0"/>
                <w:iCs w:val="0"/>
                <w:color w:val="000000"/>
                <w:sz w:val="24"/>
                <w:szCs w:val="24"/>
                <w:u w:val="none"/>
              </w:rPr>
            </w:pPr>
          </w:p>
        </w:tc>
      </w:tr>
      <w:tr w14:paraId="1F324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B8F3187">
            <w:pPr>
              <w:jc w:val="center"/>
              <w:rPr>
                <w:rFonts w:hint="eastAsia" w:ascii="宋体" w:hAnsi="宋体" w:eastAsia="宋体" w:cs="宋体"/>
                <w:i w:val="0"/>
                <w:iCs w:val="0"/>
                <w:color w:val="000000"/>
                <w:sz w:val="24"/>
                <w:szCs w:val="24"/>
                <w:u w:val="none"/>
              </w:rPr>
            </w:pPr>
          </w:p>
        </w:tc>
        <w:tc>
          <w:tcPr>
            <w:tcW w:w="110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71088C9C">
            <w:pPr>
              <w:jc w:val="center"/>
              <w:rPr>
                <w:rFonts w:hint="eastAsia" w:ascii="宋体" w:hAnsi="宋体" w:eastAsia="宋体" w:cs="宋体"/>
                <w:i w:val="0"/>
                <w:iCs w:val="0"/>
                <w:color w:val="000000"/>
                <w:sz w:val="24"/>
                <w:szCs w:val="24"/>
                <w:u w:val="none"/>
              </w:rPr>
            </w:pPr>
          </w:p>
        </w:tc>
        <w:tc>
          <w:tcPr>
            <w:tcW w:w="171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2295D8C2">
            <w:pPr>
              <w:jc w:val="center"/>
              <w:rPr>
                <w:rFonts w:hint="eastAsia" w:ascii="宋体" w:hAnsi="宋体" w:eastAsia="宋体" w:cs="宋体"/>
                <w:i w:val="0"/>
                <w:iCs w:val="0"/>
                <w:color w:val="000000"/>
                <w:sz w:val="24"/>
                <w:szCs w:val="24"/>
                <w:u w:val="none"/>
              </w:rPr>
            </w:pPr>
          </w:p>
        </w:tc>
        <w:tc>
          <w:tcPr>
            <w:tcW w:w="368"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BD0BE1F">
            <w:pPr>
              <w:jc w:val="center"/>
              <w:rPr>
                <w:rFonts w:hint="eastAsia" w:ascii="宋体" w:hAnsi="宋体" w:eastAsia="宋体" w:cs="宋体"/>
                <w:i w:val="0"/>
                <w:iCs w:val="0"/>
                <w:color w:val="000000"/>
                <w:sz w:val="24"/>
                <w:szCs w:val="24"/>
                <w:u w:val="none"/>
              </w:rPr>
            </w:pPr>
          </w:p>
        </w:tc>
        <w:tc>
          <w:tcPr>
            <w:tcW w:w="491"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C775782">
            <w:pPr>
              <w:jc w:val="center"/>
              <w:rPr>
                <w:rFonts w:hint="eastAsia" w:ascii="宋体" w:hAnsi="宋体" w:eastAsia="宋体" w:cs="宋体"/>
                <w:i w:val="0"/>
                <w:iCs w:val="0"/>
                <w:color w:val="000000"/>
                <w:sz w:val="24"/>
                <w:szCs w:val="24"/>
                <w:u w:val="none"/>
              </w:rPr>
            </w:pPr>
          </w:p>
        </w:tc>
        <w:tc>
          <w:tcPr>
            <w:tcW w:w="886"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9101729">
            <w:pPr>
              <w:jc w:val="center"/>
              <w:rPr>
                <w:rFonts w:hint="eastAsia" w:ascii="宋体" w:hAnsi="宋体" w:eastAsia="宋体" w:cs="宋体"/>
                <w:i w:val="0"/>
                <w:iCs w:val="0"/>
                <w:color w:val="000000"/>
                <w:sz w:val="24"/>
                <w:szCs w:val="24"/>
                <w:u w:val="none"/>
              </w:rPr>
            </w:pPr>
          </w:p>
        </w:tc>
        <w:tc>
          <w:tcPr>
            <w:tcW w:w="125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25887D7B">
            <w:pPr>
              <w:jc w:val="center"/>
              <w:rPr>
                <w:rFonts w:hint="eastAsia" w:ascii="宋体" w:hAnsi="宋体" w:eastAsia="宋体" w:cs="宋体"/>
                <w:i w:val="0"/>
                <w:iCs w:val="0"/>
                <w:color w:val="000000"/>
                <w:sz w:val="24"/>
                <w:szCs w:val="24"/>
                <w:u w:val="none"/>
              </w:rPr>
            </w:pPr>
          </w:p>
        </w:tc>
        <w:tc>
          <w:tcPr>
            <w:tcW w:w="982" w:type="dxa"/>
            <w:tcBorders>
              <w:top w:val="nil"/>
              <w:left w:val="single" w:color="000000" w:sz="8" w:space="0"/>
              <w:bottom w:val="single" w:color="000000" w:sz="8" w:space="0"/>
              <w:right w:val="single" w:color="000000" w:sz="8" w:space="0"/>
            </w:tcBorders>
            <w:shd w:val="clear"/>
            <w:vAlign w:val="center"/>
          </w:tcPr>
          <w:p w14:paraId="52084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（元）</w:t>
            </w:r>
          </w:p>
        </w:tc>
        <w:tc>
          <w:tcPr>
            <w:tcW w:w="968" w:type="dxa"/>
            <w:tcBorders>
              <w:top w:val="nil"/>
              <w:left w:val="single" w:color="000000" w:sz="8" w:space="0"/>
              <w:bottom w:val="single" w:color="000000" w:sz="8" w:space="0"/>
              <w:right w:val="single" w:color="000000" w:sz="8" w:space="0"/>
            </w:tcBorders>
            <w:shd w:val="clear" w:color="auto" w:fill="auto"/>
            <w:vAlign w:val="center"/>
          </w:tcPr>
          <w:p w14:paraId="6B4969B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（元）</w:t>
            </w:r>
          </w:p>
        </w:tc>
        <w:tc>
          <w:tcPr>
            <w:tcW w:w="1527" w:type="dxa"/>
            <w:vMerge w:val="continue"/>
            <w:tcBorders>
              <w:left w:val="single" w:color="000000" w:sz="8" w:space="0"/>
              <w:bottom w:val="single" w:color="000000" w:sz="8" w:space="0"/>
              <w:right w:val="single" w:color="000000" w:sz="8" w:space="0"/>
            </w:tcBorders>
            <w:shd w:val="clear"/>
            <w:vAlign w:val="center"/>
          </w:tcPr>
          <w:p w14:paraId="680FE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91"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4E041E4">
            <w:pPr>
              <w:jc w:val="center"/>
              <w:rPr>
                <w:rFonts w:hint="eastAsia" w:ascii="宋体" w:hAnsi="宋体" w:eastAsia="宋体" w:cs="宋体"/>
                <w:i w:val="0"/>
                <w:iCs w:val="0"/>
                <w:color w:val="000000"/>
                <w:sz w:val="24"/>
                <w:szCs w:val="24"/>
                <w:u w:val="none"/>
              </w:rPr>
            </w:pPr>
          </w:p>
        </w:tc>
      </w:tr>
      <w:tr w14:paraId="642BF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505" w:type="dxa"/>
            <w:tcBorders>
              <w:top w:val="nil"/>
              <w:left w:val="single" w:color="000000" w:sz="8" w:space="0"/>
              <w:bottom w:val="single" w:color="000000" w:sz="8" w:space="0"/>
              <w:right w:val="single" w:color="000000" w:sz="8" w:space="0"/>
            </w:tcBorders>
            <w:shd w:val="clear"/>
            <w:vAlign w:val="center"/>
          </w:tcPr>
          <w:p w14:paraId="01517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FE20A5">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硒鼓</w:t>
            </w:r>
          </w:p>
        </w:tc>
        <w:tc>
          <w:tcPr>
            <w:tcW w:w="1718" w:type="dxa"/>
            <w:tcBorders>
              <w:top w:val="single" w:color="000000" w:sz="8" w:space="0"/>
              <w:left w:val="nil"/>
              <w:bottom w:val="single" w:color="000000" w:sz="8" w:space="0"/>
              <w:right w:val="single" w:color="000000" w:sz="8" w:space="0"/>
            </w:tcBorders>
            <w:shd w:val="clear" w:color="auto" w:fill="FFFFFF"/>
            <w:vAlign w:val="center"/>
          </w:tcPr>
          <w:p w14:paraId="78FA957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各种打印机适用</w:t>
            </w:r>
          </w:p>
        </w:tc>
        <w:tc>
          <w:tcPr>
            <w:tcW w:w="368" w:type="dxa"/>
            <w:tcBorders>
              <w:top w:val="single" w:color="000000" w:sz="8" w:space="0"/>
              <w:left w:val="nil"/>
              <w:bottom w:val="single" w:color="000000" w:sz="8" w:space="0"/>
              <w:right w:val="single" w:color="000000" w:sz="8" w:space="0"/>
            </w:tcBorders>
            <w:shd w:val="clear" w:color="auto" w:fill="FFFFFF"/>
            <w:vAlign w:val="center"/>
          </w:tcPr>
          <w:p w14:paraId="4AFF7D9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single" w:color="000000" w:sz="8" w:space="0"/>
              <w:left w:val="nil"/>
              <w:bottom w:val="single" w:color="000000" w:sz="8" w:space="0"/>
              <w:right w:val="single" w:color="000000" w:sz="8" w:space="0"/>
            </w:tcBorders>
            <w:shd w:val="clear" w:color="auto" w:fill="FFFFFF"/>
            <w:vAlign w:val="center"/>
          </w:tcPr>
          <w:p w14:paraId="1D94148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15</w:t>
            </w:r>
          </w:p>
        </w:tc>
        <w:tc>
          <w:tcPr>
            <w:tcW w:w="886" w:type="dxa"/>
            <w:tcBorders>
              <w:top w:val="single" w:color="000000" w:sz="8" w:space="0"/>
              <w:left w:val="nil"/>
              <w:bottom w:val="single" w:color="000000" w:sz="8" w:space="0"/>
              <w:right w:val="single" w:color="000000" w:sz="8" w:space="0"/>
            </w:tcBorders>
            <w:shd w:val="clear" w:color="auto" w:fill="FFFFFF"/>
            <w:noWrap/>
            <w:vAlign w:val="center"/>
          </w:tcPr>
          <w:p w14:paraId="3B4AB599">
            <w:pPr>
              <w:keepNext w:val="0"/>
              <w:keepLines w:val="0"/>
              <w:widowControl/>
              <w:suppressLineNumbers w:val="0"/>
              <w:jc w:val="center"/>
              <w:textAlignment w:val="center"/>
              <w:rPr>
                <w:rFonts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150.00</w:t>
            </w:r>
          </w:p>
        </w:tc>
        <w:tc>
          <w:tcPr>
            <w:tcW w:w="1255" w:type="dxa"/>
            <w:tcBorders>
              <w:top w:val="nil"/>
              <w:left w:val="single" w:color="000000" w:sz="8" w:space="0"/>
              <w:bottom w:val="single" w:color="000000" w:sz="8" w:space="0"/>
              <w:right w:val="single" w:color="000000" w:sz="8" w:space="0"/>
            </w:tcBorders>
            <w:shd w:val="clear"/>
            <w:vAlign w:val="center"/>
          </w:tcPr>
          <w:p w14:paraId="66EAD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2250.00</w:t>
            </w:r>
          </w:p>
        </w:tc>
        <w:tc>
          <w:tcPr>
            <w:tcW w:w="982" w:type="dxa"/>
            <w:tcBorders>
              <w:top w:val="nil"/>
              <w:left w:val="single" w:color="000000" w:sz="8" w:space="0"/>
              <w:bottom w:val="single" w:color="000000" w:sz="8" w:space="0"/>
              <w:right w:val="single" w:color="000000" w:sz="8" w:space="0"/>
            </w:tcBorders>
            <w:shd w:val="clear"/>
            <w:vAlign w:val="center"/>
          </w:tcPr>
          <w:p w14:paraId="5685AABD">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5C8CB54">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2D102B8B">
            <w:pPr>
              <w:jc w:val="center"/>
              <w:rPr>
                <w:rFonts w:hint="eastAsia" w:ascii="宋体" w:hAnsi="宋体" w:eastAsia="宋体" w:cs="宋体"/>
                <w:i w:val="0"/>
                <w:iCs w:val="0"/>
                <w:color w:val="000000"/>
                <w:sz w:val="24"/>
                <w:szCs w:val="24"/>
                <w:u w:val="none"/>
              </w:rPr>
            </w:pPr>
          </w:p>
        </w:tc>
        <w:tc>
          <w:tcPr>
            <w:tcW w:w="1391" w:type="dxa"/>
            <w:vMerge w:val="restart"/>
            <w:tcBorders>
              <w:top w:val="nil"/>
              <w:left w:val="single" w:color="000000" w:sz="8" w:space="0"/>
              <w:bottom w:val="single" w:color="000000" w:sz="8" w:space="0"/>
              <w:right w:val="single" w:color="000000" w:sz="8" w:space="0"/>
            </w:tcBorders>
            <w:shd w:val="clear"/>
            <w:vAlign w:val="center"/>
          </w:tcPr>
          <w:p w14:paraId="075463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13"/>
                <w:sz w:val="22"/>
                <w:szCs w:val="22"/>
                <w:bdr w:val="none" w:color="auto" w:sz="0" w:space="0"/>
                <w:lang w:val="en-US" w:eastAsia="zh-CN" w:bidi="ar"/>
              </w:rPr>
              <w:t>供应商据实填写：增值税专用发票税点：</w:t>
            </w:r>
            <w:r>
              <w:rPr>
                <w:rStyle w:val="14"/>
                <w:sz w:val="28"/>
                <w:szCs w:val="28"/>
                <w:bdr w:val="none" w:color="auto" w:sz="0" w:space="0"/>
                <w:lang w:val="en-US" w:eastAsia="zh-CN" w:bidi="ar"/>
              </w:rPr>
              <w:t xml:space="preserve">   %</w:t>
            </w:r>
          </w:p>
        </w:tc>
      </w:tr>
      <w:tr w14:paraId="04B74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505" w:type="dxa"/>
            <w:tcBorders>
              <w:top w:val="nil"/>
              <w:left w:val="single" w:color="000000" w:sz="8" w:space="0"/>
              <w:bottom w:val="single" w:color="000000" w:sz="8" w:space="0"/>
              <w:right w:val="single" w:color="000000" w:sz="8" w:space="0"/>
            </w:tcBorders>
            <w:shd w:val="clear"/>
            <w:vAlign w:val="center"/>
          </w:tcPr>
          <w:p w14:paraId="6C2D0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3570CAC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墨盒</w:t>
            </w:r>
          </w:p>
        </w:tc>
        <w:tc>
          <w:tcPr>
            <w:tcW w:w="1718" w:type="dxa"/>
            <w:tcBorders>
              <w:top w:val="nil"/>
              <w:left w:val="nil"/>
              <w:bottom w:val="single" w:color="000000" w:sz="8" w:space="0"/>
              <w:right w:val="single" w:color="000000" w:sz="8" w:space="0"/>
            </w:tcBorders>
            <w:shd w:val="clear" w:color="auto" w:fill="FFFFFF"/>
            <w:vAlign w:val="center"/>
          </w:tcPr>
          <w:p w14:paraId="652C94D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各种打印机适用</w:t>
            </w:r>
          </w:p>
        </w:tc>
        <w:tc>
          <w:tcPr>
            <w:tcW w:w="368" w:type="dxa"/>
            <w:tcBorders>
              <w:top w:val="nil"/>
              <w:left w:val="nil"/>
              <w:bottom w:val="single" w:color="000000" w:sz="8" w:space="0"/>
              <w:right w:val="single" w:color="000000" w:sz="8" w:space="0"/>
            </w:tcBorders>
            <w:shd w:val="clear" w:color="auto" w:fill="FFFFFF"/>
            <w:vAlign w:val="center"/>
          </w:tcPr>
          <w:p w14:paraId="2640A70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713754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50</w:t>
            </w:r>
          </w:p>
        </w:tc>
        <w:tc>
          <w:tcPr>
            <w:tcW w:w="886" w:type="dxa"/>
            <w:tcBorders>
              <w:top w:val="nil"/>
              <w:left w:val="nil"/>
              <w:bottom w:val="single" w:color="000000" w:sz="8" w:space="0"/>
              <w:right w:val="single" w:color="000000" w:sz="8" w:space="0"/>
            </w:tcBorders>
            <w:shd w:val="clear" w:color="auto" w:fill="FFFFFF"/>
            <w:noWrap/>
            <w:vAlign w:val="center"/>
          </w:tcPr>
          <w:p w14:paraId="36E84D46">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120.00</w:t>
            </w:r>
          </w:p>
        </w:tc>
        <w:tc>
          <w:tcPr>
            <w:tcW w:w="1255" w:type="dxa"/>
            <w:tcBorders>
              <w:top w:val="nil"/>
              <w:left w:val="single" w:color="000000" w:sz="8" w:space="0"/>
              <w:bottom w:val="single" w:color="000000" w:sz="8" w:space="0"/>
              <w:right w:val="single" w:color="000000" w:sz="8" w:space="0"/>
            </w:tcBorders>
            <w:shd w:val="clear"/>
            <w:vAlign w:val="center"/>
          </w:tcPr>
          <w:p w14:paraId="72506F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6000.00</w:t>
            </w:r>
          </w:p>
        </w:tc>
        <w:tc>
          <w:tcPr>
            <w:tcW w:w="982" w:type="dxa"/>
            <w:tcBorders>
              <w:top w:val="nil"/>
              <w:left w:val="single" w:color="000000" w:sz="8" w:space="0"/>
              <w:bottom w:val="single" w:color="000000" w:sz="8" w:space="0"/>
              <w:right w:val="single" w:color="000000" w:sz="8" w:space="0"/>
            </w:tcBorders>
            <w:shd w:val="clear"/>
            <w:vAlign w:val="center"/>
          </w:tcPr>
          <w:p w14:paraId="2BE7F6FE">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0AD25ACE">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5EBB48B9">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767565E9">
            <w:pPr>
              <w:jc w:val="center"/>
              <w:rPr>
                <w:rFonts w:hint="eastAsia" w:ascii="宋体" w:hAnsi="宋体" w:eastAsia="宋体" w:cs="宋体"/>
                <w:i w:val="0"/>
                <w:iCs w:val="0"/>
                <w:color w:val="000000"/>
                <w:sz w:val="21"/>
                <w:szCs w:val="21"/>
                <w:u w:val="none"/>
              </w:rPr>
            </w:pPr>
          </w:p>
        </w:tc>
      </w:tr>
      <w:tr w14:paraId="65C74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5" w:type="dxa"/>
            <w:tcBorders>
              <w:top w:val="nil"/>
              <w:left w:val="single" w:color="000000" w:sz="8" w:space="0"/>
              <w:bottom w:val="single" w:color="000000" w:sz="8" w:space="0"/>
              <w:right w:val="single" w:color="000000" w:sz="8" w:space="0"/>
            </w:tcBorders>
            <w:shd w:val="clear"/>
            <w:vAlign w:val="center"/>
          </w:tcPr>
          <w:p w14:paraId="418D61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3784228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色带</w:t>
            </w:r>
          </w:p>
        </w:tc>
        <w:tc>
          <w:tcPr>
            <w:tcW w:w="1718" w:type="dxa"/>
            <w:tcBorders>
              <w:top w:val="nil"/>
              <w:left w:val="nil"/>
              <w:bottom w:val="single" w:color="000000" w:sz="8" w:space="0"/>
              <w:right w:val="single" w:color="000000" w:sz="8" w:space="0"/>
            </w:tcBorders>
            <w:shd w:val="clear" w:color="auto" w:fill="FFFFFF"/>
            <w:vAlign w:val="center"/>
          </w:tcPr>
          <w:p w14:paraId="1A842A8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针式打印机适用</w:t>
            </w:r>
          </w:p>
        </w:tc>
        <w:tc>
          <w:tcPr>
            <w:tcW w:w="368" w:type="dxa"/>
            <w:tcBorders>
              <w:top w:val="nil"/>
              <w:left w:val="nil"/>
              <w:bottom w:val="single" w:color="000000" w:sz="8" w:space="0"/>
              <w:right w:val="single" w:color="000000" w:sz="8" w:space="0"/>
            </w:tcBorders>
            <w:shd w:val="clear" w:color="auto" w:fill="FFFFFF"/>
            <w:vAlign w:val="center"/>
          </w:tcPr>
          <w:p w14:paraId="410C75F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EC5488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886" w:type="dxa"/>
            <w:tcBorders>
              <w:top w:val="nil"/>
              <w:left w:val="nil"/>
              <w:bottom w:val="single" w:color="000000" w:sz="8" w:space="0"/>
              <w:right w:val="single" w:color="000000" w:sz="8" w:space="0"/>
            </w:tcBorders>
            <w:shd w:val="clear" w:color="auto" w:fill="FFFFFF"/>
            <w:noWrap/>
            <w:vAlign w:val="center"/>
          </w:tcPr>
          <w:p w14:paraId="729114FF">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50.00</w:t>
            </w:r>
          </w:p>
        </w:tc>
        <w:tc>
          <w:tcPr>
            <w:tcW w:w="1255" w:type="dxa"/>
            <w:tcBorders>
              <w:top w:val="nil"/>
              <w:left w:val="single" w:color="000000" w:sz="8" w:space="0"/>
              <w:bottom w:val="single" w:color="000000" w:sz="8" w:space="0"/>
              <w:right w:val="single" w:color="000000" w:sz="8" w:space="0"/>
            </w:tcBorders>
            <w:shd w:val="clear"/>
            <w:vAlign w:val="center"/>
          </w:tcPr>
          <w:p w14:paraId="24F91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500.00</w:t>
            </w:r>
          </w:p>
        </w:tc>
        <w:tc>
          <w:tcPr>
            <w:tcW w:w="982" w:type="dxa"/>
            <w:tcBorders>
              <w:top w:val="nil"/>
              <w:left w:val="single" w:color="000000" w:sz="8" w:space="0"/>
              <w:bottom w:val="single" w:color="000000" w:sz="8" w:space="0"/>
              <w:right w:val="single" w:color="000000" w:sz="8" w:space="0"/>
            </w:tcBorders>
            <w:shd w:val="clear"/>
            <w:vAlign w:val="center"/>
          </w:tcPr>
          <w:p w14:paraId="3E4E9CF8">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7437C5E3">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2C19B3E4">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2253892F">
            <w:pPr>
              <w:jc w:val="center"/>
              <w:rPr>
                <w:rFonts w:hint="eastAsia" w:ascii="宋体" w:hAnsi="宋体" w:eastAsia="宋体" w:cs="宋体"/>
                <w:i w:val="0"/>
                <w:iCs w:val="0"/>
                <w:color w:val="000000"/>
                <w:sz w:val="21"/>
                <w:szCs w:val="21"/>
                <w:u w:val="none"/>
              </w:rPr>
            </w:pPr>
          </w:p>
        </w:tc>
      </w:tr>
      <w:tr w14:paraId="345F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666418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73A928C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色带框</w:t>
            </w:r>
          </w:p>
        </w:tc>
        <w:tc>
          <w:tcPr>
            <w:tcW w:w="1718" w:type="dxa"/>
            <w:tcBorders>
              <w:top w:val="nil"/>
              <w:left w:val="nil"/>
              <w:bottom w:val="single" w:color="000000" w:sz="8" w:space="0"/>
              <w:right w:val="single" w:color="000000" w:sz="8" w:space="0"/>
            </w:tcBorders>
            <w:shd w:val="clear" w:color="auto" w:fill="FFFFFF"/>
            <w:vAlign w:val="center"/>
          </w:tcPr>
          <w:p w14:paraId="20F622B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针式打印机适用</w:t>
            </w:r>
          </w:p>
        </w:tc>
        <w:tc>
          <w:tcPr>
            <w:tcW w:w="368" w:type="dxa"/>
            <w:tcBorders>
              <w:top w:val="nil"/>
              <w:left w:val="nil"/>
              <w:bottom w:val="single" w:color="000000" w:sz="8" w:space="0"/>
              <w:right w:val="single" w:color="000000" w:sz="8" w:space="0"/>
            </w:tcBorders>
            <w:shd w:val="clear" w:color="auto" w:fill="FFFFFF"/>
            <w:vAlign w:val="center"/>
          </w:tcPr>
          <w:p w14:paraId="072DC0C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7044D48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09F8E7F8">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80.00</w:t>
            </w:r>
          </w:p>
        </w:tc>
        <w:tc>
          <w:tcPr>
            <w:tcW w:w="1255" w:type="dxa"/>
            <w:tcBorders>
              <w:top w:val="nil"/>
              <w:left w:val="single" w:color="000000" w:sz="8" w:space="0"/>
              <w:bottom w:val="single" w:color="000000" w:sz="8" w:space="0"/>
              <w:right w:val="single" w:color="000000" w:sz="8" w:space="0"/>
            </w:tcBorders>
            <w:shd w:val="clear"/>
            <w:vAlign w:val="center"/>
          </w:tcPr>
          <w:p w14:paraId="7AA3C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240.00</w:t>
            </w:r>
          </w:p>
        </w:tc>
        <w:tc>
          <w:tcPr>
            <w:tcW w:w="982" w:type="dxa"/>
            <w:tcBorders>
              <w:top w:val="nil"/>
              <w:left w:val="single" w:color="000000" w:sz="8" w:space="0"/>
              <w:bottom w:val="single" w:color="000000" w:sz="8" w:space="0"/>
              <w:right w:val="single" w:color="000000" w:sz="8" w:space="0"/>
            </w:tcBorders>
            <w:shd w:val="clear"/>
            <w:vAlign w:val="center"/>
          </w:tcPr>
          <w:p w14:paraId="696E779D">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F845102">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0C1B2843">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7DB20F69">
            <w:pPr>
              <w:jc w:val="center"/>
              <w:rPr>
                <w:rFonts w:hint="eastAsia" w:ascii="宋体" w:hAnsi="宋体" w:eastAsia="宋体" w:cs="宋体"/>
                <w:i w:val="0"/>
                <w:iCs w:val="0"/>
                <w:color w:val="000000"/>
                <w:sz w:val="21"/>
                <w:szCs w:val="21"/>
                <w:u w:val="none"/>
              </w:rPr>
            </w:pPr>
          </w:p>
        </w:tc>
      </w:tr>
      <w:tr w14:paraId="6215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05" w:type="dxa"/>
            <w:tcBorders>
              <w:top w:val="nil"/>
              <w:left w:val="single" w:color="000000" w:sz="8" w:space="0"/>
              <w:bottom w:val="single" w:color="000000" w:sz="8" w:space="0"/>
              <w:right w:val="single" w:color="000000" w:sz="8" w:space="0"/>
            </w:tcBorders>
            <w:shd w:val="clear"/>
            <w:vAlign w:val="center"/>
          </w:tcPr>
          <w:p w14:paraId="0B332D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0784CDB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bdr w:val="none" w:color="auto" w:sz="0" w:space="0"/>
                <w:lang w:val="en-US" w:eastAsia="zh-CN" w:bidi="ar"/>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彩色</w:t>
            </w:r>
          </w:p>
          <w:p w14:paraId="20E7030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粉盒</w:t>
            </w:r>
          </w:p>
        </w:tc>
        <w:tc>
          <w:tcPr>
            <w:tcW w:w="1718" w:type="dxa"/>
            <w:tcBorders>
              <w:top w:val="nil"/>
              <w:left w:val="nil"/>
              <w:bottom w:val="single" w:color="000000" w:sz="8" w:space="0"/>
              <w:right w:val="single" w:color="000000" w:sz="8" w:space="0"/>
            </w:tcBorders>
            <w:shd w:val="clear" w:color="auto" w:fill="FFFFFF"/>
            <w:vAlign w:val="center"/>
          </w:tcPr>
          <w:p w14:paraId="514343C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适用彩色打印机（非原装）</w:t>
            </w:r>
          </w:p>
        </w:tc>
        <w:tc>
          <w:tcPr>
            <w:tcW w:w="368" w:type="dxa"/>
            <w:tcBorders>
              <w:top w:val="nil"/>
              <w:left w:val="nil"/>
              <w:bottom w:val="single" w:color="000000" w:sz="8" w:space="0"/>
              <w:right w:val="single" w:color="000000" w:sz="8" w:space="0"/>
            </w:tcBorders>
            <w:shd w:val="clear" w:color="auto" w:fill="FFFFFF"/>
            <w:vAlign w:val="center"/>
          </w:tcPr>
          <w:p w14:paraId="0B06DF1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140D0D6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6</w:t>
            </w:r>
          </w:p>
        </w:tc>
        <w:tc>
          <w:tcPr>
            <w:tcW w:w="886" w:type="dxa"/>
            <w:tcBorders>
              <w:top w:val="nil"/>
              <w:left w:val="nil"/>
              <w:bottom w:val="single" w:color="000000" w:sz="8" w:space="0"/>
              <w:right w:val="single" w:color="000000" w:sz="8" w:space="0"/>
            </w:tcBorders>
            <w:shd w:val="clear" w:color="auto" w:fill="FFFFFF"/>
            <w:noWrap/>
            <w:vAlign w:val="center"/>
          </w:tcPr>
          <w:p w14:paraId="33A12FA1">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270.00</w:t>
            </w:r>
          </w:p>
        </w:tc>
        <w:tc>
          <w:tcPr>
            <w:tcW w:w="1255" w:type="dxa"/>
            <w:tcBorders>
              <w:top w:val="nil"/>
              <w:left w:val="single" w:color="000000" w:sz="8" w:space="0"/>
              <w:bottom w:val="single" w:color="000000" w:sz="8" w:space="0"/>
              <w:right w:val="single" w:color="000000" w:sz="8" w:space="0"/>
            </w:tcBorders>
            <w:shd w:val="clear"/>
            <w:vAlign w:val="center"/>
          </w:tcPr>
          <w:p w14:paraId="3601A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1620.00</w:t>
            </w:r>
          </w:p>
        </w:tc>
        <w:tc>
          <w:tcPr>
            <w:tcW w:w="982" w:type="dxa"/>
            <w:tcBorders>
              <w:top w:val="nil"/>
              <w:left w:val="single" w:color="000000" w:sz="8" w:space="0"/>
              <w:bottom w:val="single" w:color="000000" w:sz="8" w:space="0"/>
              <w:right w:val="single" w:color="000000" w:sz="8" w:space="0"/>
            </w:tcBorders>
            <w:shd w:val="clear"/>
            <w:vAlign w:val="center"/>
          </w:tcPr>
          <w:p w14:paraId="17EA10D8">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6AD0C0B8">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09F37FAD">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53DCAF78">
            <w:pPr>
              <w:jc w:val="center"/>
              <w:rPr>
                <w:rFonts w:hint="eastAsia" w:ascii="宋体" w:hAnsi="宋体" w:eastAsia="宋体" w:cs="宋体"/>
                <w:i w:val="0"/>
                <w:iCs w:val="0"/>
                <w:color w:val="000000"/>
                <w:sz w:val="21"/>
                <w:szCs w:val="21"/>
                <w:u w:val="none"/>
              </w:rPr>
            </w:pPr>
          </w:p>
        </w:tc>
      </w:tr>
      <w:tr w14:paraId="5A76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4581F8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230A67E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CPU</w:t>
            </w:r>
          </w:p>
        </w:tc>
        <w:tc>
          <w:tcPr>
            <w:tcW w:w="1718" w:type="dxa"/>
            <w:tcBorders>
              <w:top w:val="nil"/>
              <w:left w:val="nil"/>
              <w:bottom w:val="single" w:color="000000" w:sz="8" w:space="0"/>
              <w:right w:val="single" w:color="000000" w:sz="8" w:space="0"/>
            </w:tcBorders>
            <w:shd w:val="clear" w:color="auto" w:fill="FFFFFF"/>
            <w:vAlign w:val="center"/>
          </w:tcPr>
          <w:p w14:paraId="7085A99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I312100+铜管风扇</w:t>
            </w:r>
          </w:p>
        </w:tc>
        <w:tc>
          <w:tcPr>
            <w:tcW w:w="368" w:type="dxa"/>
            <w:tcBorders>
              <w:top w:val="nil"/>
              <w:left w:val="nil"/>
              <w:bottom w:val="single" w:color="000000" w:sz="8" w:space="0"/>
              <w:right w:val="single" w:color="000000" w:sz="8" w:space="0"/>
            </w:tcBorders>
            <w:shd w:val="clear" w:color="auto" w:fill="FFFFFF"/>
            <w:vAlign w:val="center"/>
          </w:tcPr>
          <w:p w14:paraId="0A303292">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797E0AF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58DE62DD">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950.00</w:t>
            </w:r>
          </w:p>
        </w:tc>
        <w:tc>
          <w:tcPr>
            <w:tcW w:w="1255" w:type="dxa"/>
            <w:tcBorders>
              <w:top w:val="nil"/>
              <w:left w:val="single" w:color="000000" w:sz="8" w:space="0"/>
              <w:bottom w:val="single" w:color="000000" w:sz="8" w:space="0"/>
              <w:right w:val="single" w:color="000000" w:sz="8" w:space="0"/>
            </w:tcBorders>
            <w:shd w:val="clear"/>
            <w:vAlign w:val="center"/>
          </w:tcPr>
          <w:p w14:paraId="0EB13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2850.00</w:t>
            </w:r>
          </w:p>
        </w:tc>
        <w:tc>
          <w:tcPr>
            <w:tcW w:w="982" w:type="dxa"/>
            <w:tcBorders>
              <w:top w:val="nil"/>
              <w:left w:val="single" w:color="000000" w:sz="8" w:space="0"/>
              <w:bottom w:val="single" w:color="000000" w:sz="8" w:space="0"/>
              <w:right w:val="single" w:color="000000" w:sz="8" w:space="0"/>
            </w:tcBorders>
            <w:shd w:val="clear"/>
            <w:vAlign w:val="center"/>
          </w:tcPr>
          <w:p w14:paraId="76F2C4A2">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BDF0A69">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4A3A8FD2">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2CF5EC18">
            <w:pPr>
              <w:jc w:val="center"/>
              <w:rPr>
                <w:rFonts w:hint="eastAsia" w:ascii="宋体" w:hAnsi="宋体" w:eastAsia="宋体" w:cs="宋体"/>
                <w:i w:val="0"/>
                <w:iCs w:val="0"/>
                <w:color w:val="000000"/>
                <w:sz w:val="21"/>
                <w:szCs w:val="21"/>
                <w:u w:val="none"/>
              </w:rPr>
            </w:pPr>
          </w:p>
        </w:tc>
      </w:tr>
      <w:tr w14:paraId="4D449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2CBDE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2285BE3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主板</w:t>
            </w:r>
          </w:p>
        </w:tc>
        <w:tc>
          <w:tcPr>
            <w:tcW w:w="1718" w:type="dxa"/>
            <w:tcBorders>
              <w:top w:val="nil"/>
              <w:left w:val="nil"/>
              <w:bottom w:val="single" w:color="000000" w:sz="8" w:space="0"/>
              <w:right w:val="single" w:color="000000" w:sz="8" w:space="0"/>
            </w:tcBorders>
            <w:shd w:val="clear" w:color="auto" w:fill="FFFFFF"/>
            <w:vAlign w:val="center"/>
          </w:tcPr>
          <w:p w14:paraId="3703B51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H610M</w:t>
            </w:r>
          </w:p>
        </w:tc>
        <w:tc>
          <w:tcPr>
            <w:tcW w:w="368" w:type="dxa"/>
            <w:tcBorders>
              <w:top w:val="nil"/>
              <w:left w:val="nil"/>
              <w:bottom w:val="single" w:color="000000" w:sz="8" w:space="0"/>
              <w:right w:val="single" w:color="000000" w:sz="8" w:space="0"/>
            </w:tcBorders>
            <w:shd w:val="clear" w:color="auto" w:fill="FFFFFF"/>
            <w:vAlign w:val="center"/>
          </w:tcPr>
          <w:p w14:paraId="4C6EDDD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1699DCD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6B607983">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680.00</w:t>
            </w:r>
          </w:p>
        </w:tc>
        <w:tc>
          <w:tcPr>
            <w:tcW w:w="1255" w:type="dxa"/>
            <w:tcBorders>
              <w:top w:val="nil"/>
              <w:left w:val="single" w:color="000000" w:sz="8" w:space="0"/>
              <w:bottom w:val="single" w:color="000000" w:sz="8" w:space="0"/>
              <w:right w:val="single" w:color="000000" w:sz="8" w:space="0"/>
            </w:tcBorders>
            <w:shd w:val="clear"/>
            <w:vAlign w:val="center"/>
          </w:tcPr>
          <w:p w14:paraId="3998C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2040.00</w:t>
            </w:r>
          </w:p>
        </w:tc>
        <w:tc>
          <w:tcPr>
            <w:tcW w:w="982" w:type="dxa"/>
            <w:tcBorders>
              <w:top w:val="nil"/>
              <w:left w:val="single" w:color="000000" w:sz="8" w:space="0"/>
              <w:bottom w:val="single" w:color="000000" w:sz="8" w:space="0"/>
              <w:right w:val="single" w:color="000000" w:sz="8" w:space="0"/>
            </w:tcBorders>
            <w:shd w:val="clear"/>
            <w:vAlign w:val="center"/>
          </w:tcPr>
          <w:p w14:paraId="2D5BC7A8">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20BBB1A">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4FF3A72B">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华硕、技嘉、AMD</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1D6DD6AD">
            <w:pPr>
              <w:jc w:val="center"/>
              <w:rPr>
                <w:rFonts w:hint="eastAsia" w:ascii="宋体" w:hAnsi="宋体" w:eastAsia="宋体" w:cs="宋体"/>
                <w:i w:val="0"/>
                <w:iCs w:val="0"/>
                <w:color w:val="000000"/>
                <w:sz w:val="21"/>
                <w:szCs w:val="21"/>
                <w:u w:val="none"/>
              </w:rPr>
            </w:pPr>
          </w:p>
        </w:tc>
      </w:tr>
      <w:tr w14:paraId="17902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04251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w:t>
            </w:r>
          </w:p>
        </w:tc>
        <w:tc>
          <w:tcPr>
            <w:tcW w:w="1105" w:type="dxa"/>
            <w:tcBorders>
              <w:top w:val="nil"/>
              <w:left w:val="single" w:color="000000" w:sz="8" w:space="0"/>
              <w:bottom w:val="nil"/>
              <w:right w:val="single" w:color="000000" w:sz="8" w:space="0"/>
            </w:tcBorders>
            <w:shd w:val="clear" w:color="auto" w:fill="FFFFFF"/>
            <w:vAlign w:val="center"/>
          </w:tcPr>
          <w:p w14:paraId="4D26380A">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内存</w:t>
            </w:r>
          </w:p>
        </w:tc>
        <w:tc>
          <w:tcPr>
            <w:tcW w:w="1718" w:type="dxa"/>
            <w:tcBorders>
              <w:top w:val="nil"/>
              <w:left w:val="nil"/>
              <w:bottom w:val="nil"/>
              <w:right w:val="single" w:color="000000" w:sz="8" w:space="0"/>
            </w:tcBorders>
            <w:shd w:val="clear" w:color="auto" w:fill="FFFFFF"/>
            <w:vAlign w:val="center"/>
          </w:tcPr>
          <w:p w14:paraId="045DE2B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16G 3200</w:t>
            </w:r>
          </w:p>
        </w:tc>
        <w:tc>
          <w:tcPr>
            <w:tcW w:w="368" w:type="dxa"/>
            <w:tcBorders>
              <w:top w:val="nil"/>
              <w:left w:val="nil"/>
              <w:bottom w:val="nil"/>
              <w:right w:val="single" w:color="000000" w:sz="8" w:space="0"/>
            </w:tcBorders>
            <w:shd w:val="clear" w:color="auto" w:fill="FFFFFF"/>
            <w:vAlign w:val="center"/>
          </w:tcPr>
          <w:p w14:paraId="77B884A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nil"/>
              <w:right w:val="single" w:color="000000" w:sz="8" w:space="0"/>
            </w:tcBorders>
            <w:shd w:val="clear" w:color="auto" w:fill="FFFFFF"/>
            <w:vAlign w:val="center"/>
          </w:tcPr>
          <w:p w14:paraId="429EC45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2570584F">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980.00</w:t>
            </w:r>
          </w:p>
        </w:tc>
        <w:tc>
          <w:tcPr>
            <w:tcW w:w="1255" w:type="dxa"/>
            <w:tcBorders>
              <w:top w:val="nil"/>
              <w:left w:val="single" w:color="000000" w:sz="8" w:space="0"/>
              <w:bottom w:val="single" w:color="000000" w:sz="8" w:space="0"/>
              <w:right w:val="single" w:color="000000" w:sz="8" w:space="0"/>
            </w:tcBorders>
            <w:shd w:val="clear"/>
            <w:vAlign w:val="center"/>
          </w:tcPr>
          <w:p w14:paraId="7AED4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2940.00</w:t>
            </w:r>
          </w:p>
        </w:tc>
        <w:tc>
          <w:tcPr>
            <w:tcW w:w="982" w:type="dxa"/>
            <w:tcBorders>
              <w:top w:val="nil"/>
              <w:left w:val="single" w:color="000000" w:sz="8" w:space="0"/>
              <w:bottom w:val="single" w:color="000000" w:sz="8" w:space="0"/>
              <w:right w:val="single" w:color="000000" w:sz="8" w:space="0"/>
            </w:tcBorders>
            <w:shd w:val="clear"/>
            <w:vAlign w:val="center"/>
          </w:tcPr>
          <w:p w14:paraId="25AAEE08">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6F05BBF5">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4955F175">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金士顿、希捷、三星、西部数据</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48D24667">
            <w:pPr>
              <w:jc w:val="center"/>
              <w:rPr>
                <w:rFonts w:hint="eastAsia" w:ascii="宋体" w:hAnsi="宋体" w:eastAsia="宋体" w:cs="宋体"/>
                <w:i w:val="0"/>
                <w:iCs w:val="0"/>
                <w:color w:val="000000"/>
                <w:sz w:val="21"/>
                <w:szCs w:val="21"/>
                <w:u w:val="none"/>
              </w:rPr>
            </w:pPr>
          </w:p>
        </w:tc>
      </w:tr>
      <w:tr w14:paraId="5272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505" w:type="dxa"/>
            <w:tcBorders>
              <w:top w:val="nil"/>
              <w:left w:val="single" w:color="000000" w:sz="8" w:space="0"/>
              <w:bottom w:val="single" w:color="000000" w:sz="8" w:space="0"/>
              <w:right w:val="single" w:color="000000" w:sz="8" w:space="0"/>
            </w:tcBorders>
            <w:shd w:val="clear"/>
            <w:vAlign w:val="center"/>
          </w:tcPr>
          <w:p w14:paraId="566DC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w:t>
            </w:r>
          </w:p>
        </w:tc>
        <w:tc>
          <w:tcPr>
            <w:tcW w:w="110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E3104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bdr w:val="none" w:color="auto" w:sz="0" w:space="0"/>
                <w:lang w:val="en-US" w:eastAsia="zh-CN" w:bidi="ar"/>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固态</w:t>
            </w:r>
          </w:p>
          <w:p w14:paraId="6A734BF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硬盘</w:t>
            </w:r>
          </w:p>
        </w:tc>
        <w:tc>
          <w:tcPr>
            <w:tcW w:w="1718" w:type="dxa"/>
            <w:tcBorders>
              <w:top w:val="single" w:color="000000" w:sz="8" w:space="0"/>
              <w:left w:val="nil"/>
              <w:bottom w:val="single" w:color="000000" w:sz="8" w:space="0"/>
              <w:right w:val="single" w:color="000000" w:sz="8" w:space="0"/>
            </w:tcBorders>
            <w:shd w:val="clear" w:color="auto" w:fill="FFFFFF"/>
            <w:vAlign w:val="center"/>
          </w:tcPr>
          <w:p w14:paraId="32BFC09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500G M.2</w:t>
            </w:r>
          </w:p>
        </w:tc>
        <w:tc>
          <w:tcPr>
            <w:tcW w:w="368" w:type="dxa"/>
            <w:tcBorders>
              <w:top w:val="single" w:color="000000" w:sz="8" w:space="0"/>
              <w:left w:val="nil"/>
              <w:bottom w:val="single" w:color="000000" w:sz="8" w:space="0"/>
              <w:right w:val="single" w:color="000000" w:sz="8" w:space="0"/>
            </w:tcBorders>
            <w:shd w:val="clear" w:color="auto" w:fill="FFFFFF"/>
            <w:vAlign w:val="center"/>
          </w:tcPr>
          <w:p w14:paraId="12E36E4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single" w:color="000000" w:sz="8" w:space="0"/>
              <w:left w:val="nil"/>
              <w:bottom w:val="single" w:color="000000" w:sz="8" w:space="0"/>
              <w:right w:val="single" w:color="000000" w:sz="8" w:space="0"/>
            </w:tcBorders>
            <w:shd w:val="clear" w:color="auto" w:fill="FFFFFF"/>
            <w:vAlign w:val="center"/>
          </w:tcPr>
          <w:p w14:paraId="3A31AE7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17A5427D">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750.00</w:t>
            </w:r>
          </w:p>
        </w:tc>
        <w:tc>
          <w:tcPr>
            <w:tcW w:w="1255" w:type="dxa"/>
            <w:tcBorders>
              <w:top w:val="nil"/>
              <w:left w:val="single" w:color="000000" w:sz="8" w:space="0"/>
              <w:bottom w:val="single" w:color="000000" w:sz="8" w:space="0"/>
              <w:right w:val="single" w:color="000000" w:sz="8" w:space="0"/>
            </w:tcBorders>
            <w:shd w:val="clear"/>
            <w:vAlign w:val="center"/>
          </w:tcPr>
          <w:p w14:paraId="14F78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2250.00</w:t>
            </w:r>
          </w:p>
        </w:tc>
        <w:tc>
          <w:tcPr>
            <w:tcW w:w="982" w:type="dxa"/>
            <w:tcBorders>
              <w:top w:val="nil"/>
              <w:left w:val="single" w:color="000000" w:sz="8" w:space="0"/>
              <w:bottom w:val="single" w:color="000000" w:sz="8" w:space="0"/>
              <w:right w:val="single" w:color="000000" w:sz="8" w:space="0"/>
            </w:tcBorders>
            <w:shd w:val="clear"/>
            <w:vAlign w:val="center"/>
          </w:tcPr>
          <w:p w14:paraId="5F4DCC0B">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A82F5A0">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522763D3">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金士顿、希捷、三星、西部数据</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2B6B857C">
            <w:pPr>
              <w:jc w:val="center"/>
              <w:rPr>
                <w:rFonts w:hint="eastAsia" w:ascii="宋体" w:hAnsi="宋体" w:eastAsia="宋体" w:cs="宋体"/>
                <w:i w:val="0"/>
                <w:iCs w:val="0"/>
                <w:color w:val="000000"/>
                <w:sz w:val="21"/>
                <w:szCs w:val="21"/>
                <w:u w:val="none"/>
              </w:rPr>
            </w:pPr>
          </w:p>
        </w:tc>
      </w:tr>
      <w:tr w14:paraId="3BECD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2F7C1E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27DC8E63">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bdr w:val="none" w:color="auto" w:sz="0" w:space="0"/>
                <w:lang w:val="en-US" w:eastAsia="zh-CN" w:bidi="ar"/>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机械</w:t>
            </w:r>
          </w:p>
          <w:p w14:paraId="19B1644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硬盘</w:t>
            </w:r>
          </w:p>
        </w:tc>
        <w:tc>
          <w:tcPr>
            <w:tcW w:w="1718" w:type="dxa"/>
            <w:tcBorders>
              <w:top w:val="nil"/>
              <w:left w:val="nil"/>
              <w:bottom w:val="single" w:color="000000" w:sz="8" w:space="0"/>
              <w:right w:val="single" w:color="000000" w:sz="8" w:space="0"/>
            </w:tcBorders>
            <w:shd w:val="clear" w:color="auto" w:fill="FFFFFF"/>
            <w:vAlign w:val="center"/>
          </w:tcPr>
          <w:p w14:paraId="25E4EAB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WD 1T</w:t>
            </w:r>
          </w:p>
        </w:tc>
        <w:tc>
          <w:tcPr>
            <w:tcW w:w="368" w:type="dxa"/>
            <w:tcBorders>
              <w:top w:val="nil"/>
              <w:left w:val="nil"/>
              <w:bottom w:val="single" w:color="000000" w:sz="8" w:space="0"/>
              <w:right w:val="single" w:color="000000" w:sz="8" w:space="0"/>
            </w:tcBorders>
            <w:shd w:val="clear" w:color="auto" w:fill="FFFFFF"/>
            <w:vAlign w:val="center"/>
          </w:tcPr>
          <w:p w14:paraId="23D63C6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687E8CE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3</w:t>
            </w:r>
          </w:p>
        </w:tc>
        <w:tc>
          <w:tcPr>
            <w:tcW w:w="886" w:type="dxa"/>
            <w:tcBorders>
              <w:top w:val="nil"/>
              <w:left w:val="nil"/>
              <w:bottom w:val="single" w:color="000000" w:sz="8" w:space="0"/>
              <w:right w:val="single" w:color="000000" w:sz="8" w:space="0"/>
            </w:tcBorders>
            <w:shd w:val="clear" w:color="auto" w:fill="FFFFFF"/>
            <w:noWrap/>
            <w:vAlign w:val="center"/>
          </w:tcPr>
          <w:p w14:paraId="77DC18AC">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900.00</w:t>
            </w:r>
          </w:p>
        </w:tc>
        <w:tc>
          <w:tcPr>
            <w:tcW w:w="1255" w:type="dxa"/>
            <w:tcBorders>
              <w:top w:val="nil"/>
              <w:left w:val="single" w:color="000000" w:sz="8" w:space="0"/>
              <w:bottom w:val="single" w:color="000000" w:sz="8" w:space="0"/>
              <w:right w:val="single" w:color="000000" w:sz="8" w:space="0"/>
            </w:tcBorders>
            <w:shd w:val="clear"/>
            <w:vAlign w:val="center"/>
          </w:tcPr>
          <w:p w14:paraId="3E21BD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2700.00</w:t>
            </w:r>
          </w:p>
        </w:tc>
        <w:tc>
          <w:tcPr>
            <w:tcW w:w="982" w:type="dxa"/>
            <w:tcBorders>
              <w:top w:val="nil"/>
              <w:left w:val="single" w:color="000000" w:sz="8" w:space="0"/>
              <w:bottom w:val="single" w:color="000000" w:sz="8" w:space="0"/>
              <w:right w:val="single" w:color="000000" w:sz="8" w:space="0"/>
            </w:tcBorders>
            <w:shd w:val="clear"/>
            <w:vAlign w:val="center"/>
          </w:tcPr>
          <w:p w14:paraId="5B9357A1">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53555910">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03019108">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金士顿、希捷、三星、西部数据</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73EB1466">
            <w:pPr>
              <w:jc w:val="center"/>
              <w:rPr>
                <w:rFonts w:hint="eastAsia" w:ascii="宋体" w:hAnsi="宋体" w:eastAsia="宋体" w:cs="宋体"/>
                <w:i w:val="0"/>
                <w:iCs w:val="0"/>
                <w:color w:val="000000"/>
                <w:sz w:val="21"/>
                <w:szCs w:val="21"/>
                <w:u w:val="none"/>
              </w:rPr>
            </w:pPr>
          </w:p>
        </w:tc>
      </w:tr>
      <w:tr w14:paraId="6283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55A7DE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11</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0457483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电源</w:t>
            </w:r>
          </w:p>
        </w:tc>
        <w:tc>
          <w:tcPr>
            <w:tcW w:w="1718" w:type="dxa"/>
            <w:tcBorders>
              <w:top w:val="nil"/>
              <w:left w:val="nil"/>
              <w:bottom w:val="single" w:color="000000" w:sz="8" w:space="0"/>
              <w:right w:val="single" w:color="000000" w:sz="8" w:space="0"/>
            </w:tcBorders>
            <w:shd w:val="clear" w:color="auto" w:fill="FFFFFF"/>
            <w:vAlign w:val="center"/>
          </w:tcPr>
          <w:p w14:paraId="1BF0A7B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电源300W</w:t>
            </w:r>
          </w:p>
        </w:tc>
        <w:tc>
          <w:tcPr>
            <w:tcW w:w="368" w:type="dxa"/>
            <w:tcBorders>
              <w:top w:val="nil"/>
              <w:left w:val="nil"/>
              <w:bottom w:val="single" w:color="000000" w:sz="8" w:space="0"/>
              <w:right w:val="single" w:color="000000" w:sz="8" w:space="0"/>
            </w:tcBorders>
            <w:shd w:val="clear" w:color="auto" w:fill="FFFFFF"/>
            <w:vAlign w:val="center"/>
          </w:tcPr>
          <w:p w14:paraId="4EDAE8B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046A99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w:t>
            </w:r>
          </w:p>
        </w:tc>
        <w:tc>
          <w:tcPr>
            <w:tcW w:w="886" w:type="dxa"/>
            <w:tcBorders>
              <w:top w:val="nil"/>
              <w:left w:val="nil"/>
              <w:bottom w:val="single" w:color="000000" w:sz="8" w:space="0"/>
              <w:right w:val="single" w:color="000000" w:sz="8" w:space="0"/>
            </w:tcBorders>
            <w:shd w:val="clear" w:color="auto" w:fill="FFFFFF"/>
            <w:noWrap/>
            <w:vAlign w:val="center"/>
          </w:tcPr>
          <w:p w14:paraId="38B46F7E">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200.00</w:t>
            </w:r>
          </w:p>
        </w:tc>
        <w:tc>
          <w:tcPr>
            <w:tcW w:w="1255" w:type="dxa"/>
            <w:tcBorders>
              <w:top w:val="nil"/>
              <w:left w:val="single" w:color="000000" w:sz="8" w:space="0"/>
              <w:bottom w:val="single" w:color="000000" w:sz="8" w:space="0"/>
              <w:right w:val="single" w:color="000000" w:sz="8" w:space="0"/>
            </w:tcBorders>
            <w:shd w:val="clear"/>
            <w:vAlign w:val="center"/>
          </w:tcPr>
          <w:p w14:paraId="345A45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200.00</w:t>
            </w:r>
          </w:p>
        </w:tc>
        <w:tc>
          <w:tcPr>
            <w:tcW w:w="982" w:type="dxa"/>
            <w:tcBorders>
              <w:top w:val="nil"/>
              <w:left w:val="single" w:color="000000" w:sz="8" w:space="0"/>
              <w:bottom w:val="single" w:color="000000" w:sz="8" w:space="0"/>
              <w:right w:val="single" w:color="000000" w:sz="8" w:space="0"/>
            </w:tcBorders>
            <w:shd w:val="clear"/>
            <w:vAlign w:val="center"/>
          </w:tcPr>
          <w:p w14:paraId="5390018B">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2D70AA14">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78352EE3">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3D352372">
            <w:pPr>
              <w:jc w:val="center"/>
              <w:rPr>
                <w:rFonts w:hint="eastAsia" w:ascii="宋体" w:hAnsi="宋体" w:eastAsia="宋体" w:cs="宋体"/>
                <w:i w:val="0"/>
                <w:iCs w:val="0"/>
                <w:color w:val="000000"/>
                <w:sz w:val="21"/>
                <w:szCs w:val="21"/>
                <w:u w:val="none"/>
              </w:rPr>
            </w:pPr>
          </w:p>
        </w:tc>
      </w:tr>
      <w:tr w14:paraId="3C56E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459CD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007DB83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键盘</w:t>
            </w:r>
          </w:p>
        </w:tc>
        <w:tc>
          <w:tcPr>
            <w:tcW w:w="1718" w:type="dxa"/>
            <w:tcBorders>
              <w:top w:val="nil"/>
              <w:left w:val="nil"/>
              <w:bottom w:val="single" w:color="000000" w:sz="8" w:space="0"/>
              <w:right w:val="single" w:color="000000" w:sz="8" w:space="0"/>
            </w:tcBorders>
            <w:shd w:val="clear" w:color="auto" w:fill="FFFFFF"/>
            <w:noWrap/>
            <w:vAlign w:val="center"/>
          </w:tcPr>
          <w:p w14:paraId="707E1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有线键盘</w:t>
            </w:r>
          </w:p>
        </w:tc>
        <w:tc>
          <w:tcPr>
            <w:tcW w:w="368" w:type="dxa"/>
            <w:tcBorders>
              <w:top w:val="nil"/>
              <w:left w:val="nil"/>
              <w:bottom w:val="single" w:color="000000" w:sz="8" w:space="0"/>
              <w:right w:val="single" w:color="000000" w:sz="8" w:space="0"/>
            </w:tcBorders>
            <w:shd w:val="clear" w:color="auto" w:fill="FFFFFF"/>
            <w:vAlign w:val="center"/>
          </w:tcPr>
          <w:p w14:paraId="36BE5A9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6369ABE7">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886" w:type="dxa"/>
            <w:tcBorders>
              <w:top w:val="nil"/>
              <w:left w:val="nil"/>
              <w:bottom w:val="single" w:color="000000" w:sz="8" w:space="0"/>
              <w:right w:val="single" w:color="000000" w:sz="8" w:space="0"/>
            </w:tcBorders>
            <w:shd w:val="clear" w:color="auto" w:fill="FFFFFF"/>
            <w:noWrap/>
            <w:vAlign w:val="center"/>
          </w:tcPr>
          <w:p w14:paraId="5E06CEA3">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90.00</w:t>
            </w:r>
          </w:p>
        </w:tc>
        <w:tc>
          <w:tcPr>
            <w:tcW w:w="1255" w:type="dxa"/>
            <w:tcBorders>
              <w:top w:val="nil"/>
              <w:left w:val="single" w:color="000000" w:sz="8" w:space="0"/>
              <w:bottom w:val="single" w:color="000000" w:sz="8" w:space="0"/>
              <w:right w:val="single" w:color="000000" w:sz="8" w:space="0"/>
            </w:tcBorders>
            <w:shd w:val="clear"/>
            <w:vAlign w:val="center"/>
          </w:tcPr>
          <w:p w14:paraId="2E829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900.00</w:t>
            </w:r>
          </w:p>
        </w:tc>
        <w:tc>
          <w:tcPr>
            <w:tcW w:w="982" w:type="dxa"/>
            <w:tcBorders>
              <w:top w:val="nil"/>
              <w:left w:val="single" w:color="000000" w:sz="8" w:space="0"/>
              <w:bottom w:val="single" w:color="000000" w:sz="8" w:space="0"/>
              <w:right w:val="single" w:color="000000" w:sz="8" w:space="0"/>
            </w:tcBorders>
            <w:shd w:val="clear"/>
            <w:vAlign w:val="center"/>
          </w:tcPr>
          <w:p w14:paraId="03D39A57">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6078D300">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5B3D0724">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双飞燕、罗技、狼途</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20958450">
            <w:pPr>
              <w:jc w:val="center"/>
              <w:rPr>
                <w:rFonts w:hint="eastAsia" w:ascii="宋体" w:hAnsi="宋体" w:eastAsia="宋体" w:cs="宋体"/>
                <w:i w:val="0"/>
                <w:iCs w:val="0"/>
                <w:color w:val="000000"/>
                <w:sz w:val="21"/>
                <w:szCs w:val="21"/>
                <w:u w:val="none"/>
              </w:rPr>
            </w:pPr>
          </w:p>
        </w:tc>
      </w:tr>
      <w:tr w14:paraId="26347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016DF0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13</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75745EB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鼠标</w:t>
            </w:r>
          </w:p>
        </w:tc>
        <w:tc>
          <w:tcPr>
            <w:tcW w:w="1718" w:type="dxa"/>
            <w:tcBorders>
              <w:top w:val="nil"/>
              <w:left w:val="nil"/>
              <w:bottom w:val="single" w:color="000000" w:sz="8" w:space="0"/>
              <w:right w:val="single" w:color="000000" w:sz="8" w:space="0"/>
            </w:tcBorders>
            <w:shd w:val="clear" w:color="auto" w:fill="FFFFFF"/>
            <w:noWrap/>
            <w:vAlign w:val="center"/>
          </w:tcPr>
          <w:p w14:paraId="30598E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有线鼠标</w:t>
            </w:r>
          </w:p>
        </w:tc>
        <w:tc>
          <w:tcPr>
            <w:tcW w:w="368" w:type="dxa"/>
            <w:tcBorders>
              <w:top w:val="nil"/>
              <w:left w:val="nil"/>
              <w:bottom w:val="single" w:color="000000" w:sz="8" w:space="0"/>
              <w:right w:val="single" w:color="000000" w:sz="8" w:space="0"/>
            </w:tcBorders>
            <w:shd w:val="clear" w:color="auto" w:fill="FFFFFF"/>
            <w:vAlign w:val="center"/>
          </w:tcPr>
          <w:p w14:paraId="320E60D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2F79CAF1">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886" w:type="dxa"/>
            <w:tcBorders>
              <w:top w:val="nil"/>
              <w:left w:val="nil"/>
              <w:bottom w:val="single" w:color="000000" w:sz="8" w:space="0"/>
              <w:right w:val="single" w:color="000000" w:sz="8" w:space="0"/>
            </w:tcBorders>
            <w:shd w:val="clear" w:color="auto" w:fill="FFFFFF"/>
            <w:noWrap/>
            <w:vAlign w:val="center"/>
          </w:tcPr>
          <w:p w14:paraId="70CADA20">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70.00</w:t>
            </w:r>
          </w:p>
        </w:tc>
        <w:tc>
          <w:tcPr>
            <w:tcW w:w="1255" w:type="dxa"/>
            <w:tcBorders>
              <w:top w:val="nil"/>
              <w:left w:val="single" w:color="000000" w:sz="8" w:space="0"/>
              <w:bottom w:val="single" w:color="000000" w:sz="8" w:space="0"/>
              <w:right w:val="single" w:color="000000" w:sz="8" w:space="0"/>
            </w:tcBorders>
            <w:shd w:val="clear"/>
            <w:vAlign w:val="center"/>
          </w:tcPr>
          <w:p w14:paraId="3F714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700.00</w:t>
            </w:r>
          </w:p>
        </w:tc>
        <w:tc>
          <w:tcPr>
            <w:tcW w:w="982" w:type="dxa"/>
            <w:tcBorders>
              <w:top w:val="nil"/>
              <w:left w:val="single" w:color="000000" w:sz="8" w:space="0"/>
              <w:bottom w:val="single" w:color="000000" w:sz="8" w:space="0"/>
              <w:right w:val="single" w:color="000000" w:sz="8" w:space="0"/>
            </w:tcBorders>
            <w:shd w:val="clear"/>
            <w:vAlign w:val="center"/>
          </w:tcPr>
          <w:p w14:paraId="4A079448">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1B9D5B89">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3BF9702E">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双飞燕、罗技、狼途</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507A07B6">
            <w:pPr>
              <w:jc w:val="center"/>
              <w:rPr>
                <w:rFonts w:hint="eastAsia" w:ascii="宋体" w:hAnsi="宋体" w:eastAsia="宋体" w:cs="宋体"/>
                <w:i w:val="0"/>
                <w:iCs w:val="0"/>
                <w:color w:val="000000"/>
                <w:sz w:val="21"/>
                <w:szCs w:val="21"/>
                <w:u w:val="none"/>
              </w:rPr>
            </w:pPr>
          </w:p>
        </w:tc>
      </w:tr>
      <w:tr w14:paraId="39A9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505" w:type="dxa"/>
            <w:tcBorders>
              <w:top w:val="nil"/>
              <w:left w:val="single" w:color="000000" w:sz="8" w:space="0"/>
              <w:bottom w:val="single" w:color="000000" w:sz="8" w:space="0"/>
              <w:right w:val="single" w:color="000000" w:sz="8" w:space="0"/>
            </w:tcBorders>
            <w:shd w:val="clear"/>
            <w:vAlign w:val="center"/>
          </w:tcPr>
          <w:p w14:paraId="3FCBBE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14</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1CF5A6F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千兆交换机</w:t>
            </w:r>
          </w:p>
        </w:tc>
        <w:tc>
          <w:tcPr>
            <w:tcW w:w="1718" w:type="dxa"/>
            <w:tcBorders>
              <w:top w:val="nil"/>
              <w:left w:val="nil"/>
              <w:bottom w:val="single" w:color="000000" w:sz="8" w:space="0"/>
              <w:right w:val="single" w:color="000000" w:sz="8" w:space="0"/>
            </w:tcBorders>
            <w:shd w:val="clear" w:color="auto" w:fill="FFFFFF"/>
            <w:noWrap/>
            <w:vAlign w:val="center"/>
          </w:tcPr>
          <w:p w14:paraId="0F216A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5口交换机</w:t>
            </w:r>
          </w:p>
        </w:tc>
        <w:tc>
          <w:tcPr>
            <w:tcW w:w="368" w:type="dxa"/>
            <w:tcBorders>
              <w:top w:val="nil"/>
              <w:left w:val="nil"/>
              <w:bottom w:val="single" w:color="000000" w:sz="8" w:space="0"/>
              <w:right w:val="single" w:color="000000" w:sz="8" w:space="0"/>
            </w:tcBorders>
            <w:shd w:val="clear" w:color="auto" w:fill="FFFFFF"/>
            <w:vAlign w:val="center"/>
          </w:tcPr>
          <w:p w14:paraId="7DD8A904">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29D83D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886" w:type="dxa"/>
            <w:tcBorders>
              <w:top w:val="nil"/>
              <w:left w:val="nil"/>
              <w:bottom w:val="single" w:color="000000" w:sz="8" w:space="0"/>
              <w:right w:val="single" w:color="000000" w:sz="8" w:space="0"/>
            </w:tcBorders>
            <w:shd w:val="clear" w:color="auto" w:fill="FFFFFF"/>
            <w:noWrap/>
            <w:vAlign w:val="center"/>
          </w:tcPr>
          <w:p w14:paraId="0067F64E">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80.00</w:t>
            </w:r>
          </w:p>
        </w:tc>
        <w:tc>
          <w:tcPr>
            <w:tcW w:w="1255" w:type="dxa"/>
            <w:tcBorders>
              <w:top w:val="nil"/>
              <w:left w:val="single" w:color="000000" w:sz="8" w:space="0"/>
              <w:bottom w:val="single" w:color="000000" w:sz="8" w:space="0"/>
              <w:right w:val="single" w:color="000000" w:sz="8" w:space="0"/>
            </w:tcBorders>
            <w:shd w:val="clear"/>
            <w:vAlign w:val="center"/>
          </w:tcPr>
          <w:p w14:paraId="2D60C9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800.00</w:t>
            </w:r>
          </w:p>
        </w:tc>
        <w:tc>
          <w:tcPr>
            <w:tcW w:w="982" w:type="dxa"/>
            <w:tcBorders>
              <w:top w:val="nil"/>
              <w:left w:val="single" w:color="000000" w:sz="8" w:space="0"/>
              <w:bottom w:val="single" w:color="000000" w:sz="8" w:space="0"/>
              <w:right w:val="single" w:color="000000" w:sz="8" w:space="0"/>
            </w:tcBorders>
            <w:shd w:val="clear"/>
            <w:vAlign w:val="center"/>
          </w:tcPr>
          <w:p w14:paraId="0E9D3321">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36A521D6">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110A34F8">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水星、腾达、绿联</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354971EB">
            <w:pPr>
              <w:jc w:val="center"/>
              <w:rPr>
                <w:rFonts w:hint="eastAsia" w:ascii="宋体" w:hAnsi="宋体" w:eastAsia="宋体" w:cs="宋体"/>
                <w:i w:val="0"/>
                <w:iCs w:val="0"/>
                <w:color w:val="000000"/>
                <w:sz w:val="21"/>
                <w:szCs w:val="21"/>
                <w:u w:val="none"/>
              </w:rPr>
            </w:pPr>
          </w:p>
        </w:tc>
      </w:tr>
      <w:tr w14:paraId="07466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7BEC40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34868B9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千兆交换机</w:t>
            </w:r>
          </w:p>
        </w:tc>
        <w:tc>
          <w:tcPr>
            <w:tcW w:w="1718" w:type="dxa"/>
            <w:tcBorders>
              <w:top w:val="nil"/>
              <w:left w:val="nil"/>
              <w:bottom w:val="single" w:color="000000" w:sz="8" w:space="0"/>
              <w:right w:val="single" w:color="000000" w:sz="8" w:space="0"/>
            </w:tcBorders>
            <w:shd w:val="clear" w:color="auto" w:fill="FFFFFF"/>
            <w:noWrap/>
            <w:vAlign w:val="center"/>
          </w:tcPr>
          <w:p w14:paraId="2EFD4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8口交换机</w:t>
            </w:r>
          </w:p>
        </w:tc>
        <w:tc>
          <w:tcPr>
            <w:tcW w:w="368" w:type="dxa"/>
            <w:tcBorders>
              <w:top w:val="nil"/>
              <w:left w:val="nil"/>
              <w:bottom w:val="single" w:color="000000" w:sz="8" w:space="0"/>
              <w:right w:val="single" w:color="000000" w:sz="8" w:space="0"/>
            </w:tcBorders>
            <w:shd w:val="clear" w:color="auto" w:fill="FFFFFF"/>
            <w:vAlign w:val="center"/>
          </w:tcPr>
          <w:p w14:paraId="135E901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935DB28">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10</w:t>
            </w:r>
          </w:p>
        </w:tc>
        <w:tc>
          <w:tcPr>
            <w:tcW w:w="886" w:type="dxa"/>
            <w:tcBorders>
              <w:top w:val="nil"/>
              <w:left w:val="nil"/>
              <w:bottom w:val="single" w:color="000000" w:sz="8" w:space="0"/>
              <w:right w:val="single" w:color="000000" w:sz="8" w:space="0"/>
            </w:tcBorders>
            <w:shd w:val="clear" w:color="auto" w:fill="FFFFFF"/>
            <w:noWrap/>
            <w:vAlign w:val="center"/>
          </w:tcPr>
          <w:p w14:paraId="4F9882F4">
            <w:pPr>
              <w:keepNext w:val="0"/>
              <w:keepLines w:val="0"/>
              <w:widowControl/>
              <w:suppressLineNumbers w:val="0"/>
              <w:jc w:val="center"/>
              <w:textAlignment w:val="center"/>
              <w:rPr>
                <w:rFonts w:hint="default" w:ascii="等线" w:hAnsi="等线" w:eastAsia="等线" w:cs="等线"/>
                <w:b w:val="0"/>
                <w:bCs w:val="0"/>
                <w:i w:val="0"/>
                <w:iCs w:val="0"/>
                <w:color w:val="000000"/>
                <w:sz w:val="21"/>
                <w:szCs w:val="21"/>
                <w:u w:val="none"/>
              </w:rPr>
            </w:pPr>
            <w:r>
              <w:rPr>
                <w:rFonts w:hint="default" w:ascii="等线" w:hAnsi="等线" w:eastAsia="等线" w:cs="等线"/>
                <w:b w:val="0"/>
                <w:bCs w:val="0"/>
                <w:i w:val="0"/>
                <w:iCs w:val="0"/>
                <w:color w:val="000000"/>
                <w:kern w:val="0"/>
                <w:sz w:val="21"/>
                <w:szCs w:val="21"/>
                <w:u w:val="none"/>
                <w:bdr w:val="none" w:color="auto" w:sz="0" w:space="0"/>
                <w:lang w:val="en-US" w:eastAsia="zh-CN" w:bidi="ar"/>
              </w:rPr>
              <w:t>120.00</w:t>
            </w:r>
          </w:p>
        </w:tc>
        <w:tc>
          <w:tcPr>
            <w:tcW w:w="1255" w:type="dxa"/>
            <w:tcBorders>
              <w:top w:val="nil"/>
              <w:left w:val="single" w:color="000000" w:sz="8" w:space="0"/>
              <w:bottom w:val="single" w:color="000000" w:sz="8" w:space="0"/>
              <w:right w:val="single" w:color="000000" w:sz="8" w:space="0"/>
            </w:tcBorders>
            <w:shd w:val="clear"/>
            <w:vAlign w:val="center"/>
          </w:tcPr>
          <w:p w14:paraId="72FDA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1200.00</w:t>
            </w:r>
          </w:p>
        </w:tc>
        <w:tc>
          <w:tcPr>
            <w:tcW w:w="982" w:type="dxa"/>
            <w:tcBorders>
              <w:top w:val="nil"/>
              <w:left w:val="single" w:color="000000" w:sz="8" w:space="0"/>
              <w:bottom w:val="single" w:color="000000" w:sz="8" w:space="0"/>
              <w:right w:val="single" w:color="000000" w:sz="8" w:space="0"/>
            </w:tcBorders>
            <w:shd w:val="clear"/>
            <w:vAlign w:val="center"/>
          </w:tcPr>
          <w:p w14:paraId="78ED70E7">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29C16411">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color="auto" w:fill="FFFFFF"/>
            <w:vAlign w:val="center"/>
          </w:tcPr>
          <w:p w14:paraId="38CF682E">
            <w:pPr>
              <w:keepNext w:val="0"/>
              <w:keepLines w:val="0"/>
              <w:widowControl/>
              <w:suppressLineNumbers w:val="0"/>
              <w:jc w:val="center"/>
              <w:textAlignment w:val="center"/>
              <w:rPr>
                <w:rFonts w:hint="eastAsia" w:ascii="仿宋_GB2312" w:hAnsi="等线" w:eastAsia="仿宋_GB2312" w:cs="仿宋_GB2312"/>
                <w:i w:val="0"/>
                <w:color w:val="000000"/>
                <w:kern w:val="0"/>
                <w:sz w:val="22"/>
                <w:szCs w:val="22"/>
                <w:u w:val="none"/>
                <w:lang w:val="en-US" w:eastAsia="zh-CN" w:bidi="ar"/>
              </w:rPr>
            </w:pPr>
            <w:r>
              <w:rPr>
                <w:rFonts w:hint="eastAsia" w:ascii="仿宋_GB2312" w:hAnsi="等线" w:eastAsia="仿宋_GB2312" w:cs="仿宋_GB2312"/>
                <w:i w:val="0"/>
                <w:iCs w:val="0"/>
                <w:color w:val="000000"/>
                <w:kern w:val="0"/>
                <w:sz w:val="18"/>
                <w:szCs w:val="18"/>
                <w:u w:val="none"/>
                <w:lang w:val="en-US" w:eastAsia="zh-CN" w:bidi="ar"/>
              </w:rPr>
              <w:t>水星、腾达、绿联</w:t>
            </w: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16EFCA85">
            <w:pPr>
              <w:jc w:val="center"/>
              <w:rPr>
                <w:rFonts w:hint="eastAsia" w:ascii="宋体" w:hAnsi="宋体" w:eastAsia="宋体" w:cs="宋体"/>
                <w:i w:val="0"/>
                <w:iCs w:val="0"/>
                <w:color w:val="000000"/>
                <w:sz w:val="21"/>
                <w:szCs w:val="21"/>
                <w:u w:val="none"/>
              </w:rPr>
            </w:pPr>
          </w:p>
        </w:tc>
      </w:tr>
      <w:tr w14:paraId="28DEB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4E3528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7E9E2D8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网线</w:t>
            </w:r>
          </w:p>
        </w:tc>
        <w:tc>
          <w:tcPr>
            <w:tcW w:w="1718" w:type="dxa"/>
            <w:tcBorders>
              <w:top w:val="nil"/>
              <w:left w:val="nil"/>
              <w:bottom w:val="single" w:color="000000" w:sz="8" w:space="0"/>
              <w:right w:val="single" w:color="000000" w:sz="8" w:space="0"/>
            </w:tcBorders>
            <w:shd w:val="clear" w:color="auto" w:fill="FFFFFF"/>
            <w:noWrap/>
            <w:vAlign w:val="center"/>
          </w:tcPr>
          <w:p w14:paraId="7C09DF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超五类</w:t>
            </w:r>
          </w:p>
        </w:tc>
        <w:tc>
          <w:tcPr>
            <w:tcW w:w="368" w:type="dxa"/>
            <w:tcBorders>
              <w:top w:val="nil"/>
              <w:left w:val="nil"/>
              <w:bottom w:val="single" w:color="000000" w:sz="8" w:space="0"/>
              <w:right w:val="single" w:color="000000" w:sz="8" w:space="0"/>
            </w:tcBorders>
            <w:shd w:val="clear" w:color="auto" w:fill="FFFFFF"/>
            <w:vAlign w:val="center"/>
          </w:tcPr>
          <w:p w14:paraId="0B5B48BF">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米</w:t>
            </w:r>
          </w:p>
        </w:tc>
        <w:tc>
          <w:tcPr>
            <w:tcW w:w="491" w:type="dxa"/>
            <w:tcBorders>
              <w:top w:val="nil"/>
              <w:left w:val="nil"/>
              <w:bottom w:val="single" w:color="000000" w:sz="8" w:space="0"/>
              <w:right w:val="single" w:color="000000" w:sz="8" w:space="0"/>
            </w:tcBorders>
            <w:shd w:val="clear" w:color="auto" w:fill="FFFFFF"/>
            <w:vAlign w:val="center"/>
          </w:tcPr>
          <w:p w14:paraId="2B76CD9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50</w:t>
            </w:r>
          </w:p>
        </w:tc>
        <w:tc>
          <w:tcPr>
            <w:tcW w:w="886" w:type="dxa"/>
            <w:tcBorders>
              <w:top w:val="nil"/>
              <w:left w:val="nil"/>
              <w:bottom w:val="single" w:color="000000" w:sz="8" w:space="0"/>
              <w:right w:val="single" w:color="000000" w:sz="8" w:space="0"/>
            </w:tcBorders>
            <w:shd w:val="clear" w:color="auto" w:fill="FFFFFF"/>
            <w:noWrap/>
            <w:vAlign w:val="center"/>
          </w:tcPr>
          <w:p w14:paraId="2C413E78">
            <w:pPr>
              <w:keepNext w:val="0"/>
              <w:keepLines w:val="0"/>
              <w:widowControl/>
              <w:suppressLineNumbers w:val="0"/>
              <w:jc w:val="center"/>
              <w:textAlignment w:val="center"/>
              <w:rPr>
                <w:rFonts w:hint="default" w:ascii="等线" w:hAnsi="等线" w:eastAsia="等线" w:cs="等线"/>
                <w:b w:val="0"/>
                <w:bCs w:val="0"/>
                <w:i w:val="0"/>
                <w:iCs w:val="0"/>
                <w:color w:val="000000"/>
                <w:sz w:val="22"/>
                <w:szCs w:val="22"/>
                <w:u w:val="none"/>
              </w:rPr>
            </w:pPr>
            <w:r>
              <w:rPr>
                <w:rFonts w:hint="default" w:ascii="等线" w:hAnsi="等线" w:eastAsia="等线" w:cs="等线"/>
                <w:b w:val="0"/>
                <w:bCs w:val="0"/>
                <w:i w:val="0"/>
                <w:iCs w:val="0"/>
                <w:color w:val="000000"/>
                <w:kern w:val="0"/>
                <w:sz w:val="22"/>
                <w:szCs w:val="22"/>
                <w:u w:val="none"/>
                <w:bdr w:val="none" w:color="auto" w:sz="0" w:space="0"/>
                <w:lang w:val="en-US" w:eastAsia="zh-CN" w:bidi="ar"/>
              </w:rPr>
              <w:t>3.00</w:t>
            </w:r>
          </w:p>
        </w:tc>
        <w:tc>
          <w:tcPr>
            <w:tcW w:w="1255" w:type="dxa"/>
            <w:tcBorders>
              <w:top w:val="nil"/>
              <w:left w:val="single" w:color="000000" w:sz="8" w:space="0"/>
              <w:bottom w:val="single" w:color="000000" w:sz="8" w:space="0"/>
              <w:right w:val="single" w:color="000000" w:sz="8" w:space="0"/>
            </w:tcBorders>
            <w:shd w:val="clear"/>
            <w:vAlign w:val="center"/>
          </w:tcPr>
          <w:p w14:paraId="4CA4F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150.00</w:t>
            </w:r>
          </w:p>
        </w:tc>
        <w:tc>
          <w:tcPr>
            <w:tcW w:w="982" w:type="dxa"/>
            <w:tcBorders>
              <w:top w:val="nil"/>
              <w:left w:val="single" w:color="000000" w:sz="8" w:space="0"/>
              <w:bottom w:val="single" w:color="000000" w:sz="8" w:space="0"/>
              <w:right w:val="single" w:color="000000" w:sz="8" w:space="0"/>
            </w:tcBorders>
            <w:shd w:val="clear"/>
            <w:vAlign w:val="center"/>
          </w:tcPr>
          <w:p w14:paraId="74F46F3A">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2AE269B6">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1F832BC7">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5885D774">
            <w:pPr>
              <w:jc w:val="center"/>
              <w:rPr>
                <w:rFonts w:hint="eastAsia" w:ascii="宋体" w:hAnsi="宋体" w:eastAsia="宋体" w:cs="宋体"/>
                <w:i w:val="0"/>
                <w:iCs w:val="0"/>
                <w:color w:val="000000"/>
                <w:sz w:val="21"/>
                <w:szCs w:val="21"/>
                <w:u w:val="none"/>
              </w:rPr>
            </w:pPr>
          </w:p>
        </w:tc>
      </w:tr>
      <w:tr w14:paraId="073A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5" w:type="dxa"/>
            <w:tcBorders>
              <w:top w:val="nil"/>
              <w:left w:val="single" w:color="000000" w:sz="8" w:space="0"/>
              <w:bottom w:val="single" w:color="000000" w:sz="8" w:space="0"/>
              <w:right w:val="single" w:color="000000" w:sz="8" w:space="0"/>
            </w:tcBorders>
            <w:shd w:val="clear"/>
            <w:vAlign w:val="center"/>
          </w:tcPr>
          <w:p w14:paraId="138516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17</w:t>
            </w:r>
          </w:p>
        </w:tc>
        <w:tc>
          <w:tcPr>
            <w:tcW w:w="1105" w:type="dxa"/>
            <w:tcBorders>
              <w:top w:val="nil"/>
              <w:left w:val="single" w:color="000000" w:sz="8" w:space="0"/>
              <w:bottom w:val="single" w:color="000000" w:sz="8" w:space="0"/>
              <w:right w:val="single" w:color="000000" w:sz="8" w:space="0"/>
            </w:tcBorders>
            <w:shd w:val="clear" w:color="auto" w:fill="FFFFFF"/>
            <w:vAlign w:val="center"/>
          </w:tcPr>
          <w:p w14:paraId="441767FD">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水晶头</w:t>
            </w:r>
          </w:p>
        </w:tc>
        <w:tc>
          <w:tcPr>
            <w:tcW w:w="1718" w:type="dxa"/>
            <w:tcBorders>
              <w:top w:val="nil"/>
              <w:left w:val="nil"/>
              <w:bottom w:val="single" w:color="000000" w:sz="8" w:space="0"/>
              <w:right w:val="single" w:color="000000" w:sz="8" w:space="0"/>
            </w:tcBorders>
            <w:shd w:val="clear" w:color="auto" w:fill="FFFFFF"/>
            <w:vAlign w:val="center"/>
          </w:tcPr>
          <w:p w14:paraId="549AB49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超五类</w:t>
            </w:r>
          </w:p>
        </w:tc>
        <w:tc>
          <w:tcPr>
            <w:tcW w:w="368" w:type="dxa"/>
            <w:tcBorders>
              <w:top w:val="nil"/>
              <w:left w:val="nil"/>
              <w:bottom w:val="single" w:color="000000" w:sz="8" w:space="0"/>
              <w:right w:val="single" w:color="000000" w:sz="8" w:space="0"/>
            </w:tcBorders>
            <w:shd w:val="clear" w:color="auto" w:fill="FFFFFF"/>
            <w:vAlign w:val="center"/>
          </w:tcPr>
          <w:p w14:paraId="19531C9B">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个</w:t>
            </w:r>
          </w:p>
        </w:tc>
        <w:tc>
          <w:tcPr>
            <w:tcW w:w="491" w:type="dxa"/>
            <w:tcBorders>
              <w:top w:val="nil"/>
              <w:left w:val="nil"/>
              <w:bottom w:val="single" w:color="000000" w:sz="8" w:space="0"/>
              <w:right w:val="single" w:color="000000" w:sz="8" w:space="0"/>
            </w:tcBorders>
            <w:shd w:val="clear" w:color="auto" w:fill="FFFFFF"/>
            <w:vAlign w:val="center"/>
          </w:tcPr>
          <w:p w14:paraId="56351AF6">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50</w:t>
            </w:r>
          </w:p>
        </w:tc>
        <w:tc>
          <w:tcPr>
            <w:tcW w:w="886" w:type="dxa"/>
            <w:tcBorders>
              <w:top w:val="nil"/>
              <w:left w:val="nil"/>
              <w:bottom w:val="single" w:color="000000" w:sz="8" w:space="0"/>
              <w:right w:val="single" w:color="000000" w:sz="8" w:space="0"/>
            </w:tcBorders>
            <w:shd w:val="clear" w:color="auto" w:fill="FFFFFF"/>
            <w:vAlign w:val="center"/>
          </w:tcPr>
          <w:p w14:paraId="4270CAB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_GB2312" w:hAnsi="宋体" w:eastAsia="仿宋_GB2312" w:cs="仿宋_GB2312"/>
                <w:i w:val="0"/>
                <w:iCs w:val="0"/>
                <w:color w:val="000000"/>
                <w:kern w:val="0"/>
                <w:sz w:val="24"/>
                <w:szCs w:val="24"/>
                <w:u w:val="none"/>
                <w:bdr w:val="none" w:color="auto" w:sz="0" w:space="0"/>
                <w:lang w:val="en-US" w:eastAsia="zh-CN" w:bidi="ar"/>
              </w:rPr>
              <w:t>2.00</w:t>
            </w:r>
          </w:p>
        </w:tc>
        <w:tc>
          <w:tcPr>
            <w:tcW w:w="1255" w:type="dxa"/>
            <w:tcBorders>
              <w:top w:val="nil"/>
              <w:left w:val="single" w:color="000000" w:sz="8" w:space="0"/>
              <w:bottom w:val="single" w:color="000000" w:sz="8" w:space="0"/>
              <w:right w:val="single" w:color="000000" w:sz="8" w:space="0"/>
            </w:tcBorders>
            <w:shd w:val="clear"/>
            <w:vAlign w:val="center"/>
          </w:tcPr>
          <w:p w14:paraId="08BEC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100.00</w:t>
            </w:r>
          </w:p>
        </w:tc>
        <w:tc>
          <w:tcPr>
            <w:tcW w:w="982" w:type="dxa"/>
            <w:tcBorders>
              <w:top w:val="nil"/>
              <w:left w:val="single" w:color="000000" w:sz="8" w:space="0"/>
              <w:bottom w:val="single" w:color="000000" w:sz="8" w:space="0"/>
              <w:right w:val="single" w:color="000000" w:sz="8" w:space="0"/>
            </w:tcBorders>
            <w:shd w:val="clear"/>
            <w:vAlign w:val="center"/>
          </w:tcPr>
          <w:p w14:paraId="609636D3">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648A276C">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2582AF6C">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7692009F">
            <w:pPr>
              <w:jc w:val="center"/>
              <w:rPr>
                <w:rFonts w:hint="eastAsia" w:ascii="宋体" w:hAnsi="宋体" w:eastAsia="宋体" w:cs="宋体"/>
                <w:i w:val="0"/>
                <w:iCs w:val="0"/>
                <w:color w:val="000000"/>
                <w:sz w:val="21"/>
                <w:szCs w:val="21"/>
                <w:u w:val="none"/>
              </w:rPr>
            </w:pPr>
          </w:p>
        </w:tc>
      </w:tr>
      <w:tr w14:paraId="517F6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5073" w:type="dxa"/>
            <w:gridSpan w:val="6"/>
            <w:tcBorders>
              <w:top w:val="nil"/>
              <w:left w:val="single" w:color="000000" w:sz="8" w:space="0"/>
              <w:bottom w:val="single" w:color="000000" w:sz="8" w:space="0"/>
              <w:right w:val="single" w:color="000000" w:sz="8" w:space="0"/>
            </w:tcBorders>
            <w:shd w:val="clear"/>
            <w:vAlign w:val="center"/>
          </w:tcPr>
          <w:p w14:paraId="4E992B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总计</w:t>
            </w:r>
          </w:p>
        </w:tc>
        <w:tc>
          <w:tcPr>
            <w:tcW w:w="1255" w:type="dxa"/>
            <w:tcBorders>
              <w:top w:val="nil"/>
              <w:left w:val="single" w:color="000000" w:sz="8" w:space="0"/>
              <w:bottom w:val="single" w:color="000000" w:sz="8" w:space="0"/>
              <w:right w:val="single" w:color="000000" w:sz="8" w:space="0"/>
            </w:tcBorders>
            <w:shd w:val="clear"/>
            <w:vAlign w:val="center"/>
          </w:tcPr>
          <w:p w14:paraId="74927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27440.00</w:t>
            </w:r>
          </w:p>
        </w:tc>
        <w:tc>
          <w:tcPr>
            <w:tcW w:w="982" w:type="dxa"/>
            <w:tcBorders>
              <w:top w:val="nil"/>
              <w:left w:val="single" w:color="000000" w:sz="8" w:space="0"/>
              <w:bottom w:val="single" w:color="000000" w:sz="8" w:space="0"/>
              <w:right w:val="single" w:color="000000" w:sz="8" w:space="0"/>
            </w:tcBorders>
            <w:shd w:val="clear"/>
            <w:vAlign w:val="center"/>
          </w:tcPr>
          <w:p w14:paraId="04828A01">
            <w:pPr>
              <w:jc w:val="center"/>
              <w:rPr>
                <w:rFonts w:hint="eastAsia" w:ascii="宋体" w:hAnsi="宋体" w:eastAsia="宋体" w:cs="宋体"/>
                <w:i w:val="0"/>
                <w:iCs w:val="0"/>
                <w:color w:val="000000"/>
                <w:sz w:val="24"/>
                <w:szCs w:val="24"/>
                <w:u w:val="none"/>
              </w:rPr>
            </w:pPr>
          </w:p>
        </w:tc>
        <w:tc>
          <w:tcPr>
            <w:tcW w:w="968" w:type="dxa"/>
            <w:tcBorders>
              <w:top w:val="nil"/>
              <w:left w:val="single" w:color="000000" w:sz="8" w:space="0"/>
              <w:bottom w:val="single" w:color="000000" w:sz="8" w:space="0"/>
              <w:right w:val="single" w:color="000000" w:sz="8" w:space="0"/>
            </w:tcBorders>
            <w:shd w:val="clear"/>
            <w:vAlign w:val="center"/>
          </w:tcPr>
          <w:p w14:paraId="54172441">
            <w:pPr>
              <w:jc w:val="center"/>
              <w:rPr>
                <w:rFonts w:hint="eastAsia" w:ascii="宋体" w:hAnsi="宋体" w:eastAsia="宋体" w:cs="宋体"/>
                <w:i w:val="0"/>
                <w:iCs w:val="0"/>
                <w:color w:val="000000"/>
                <w:sz w:val="24"/>
                <w:szCs w:val="24"/>
                <w:u w:val="none"/>
              </w:rPr>
            </w:pPr>
          </w:p>
        </w:tc>
        <w:tc>
          <w:tcPr>
            <w:tcW w:w="1527" w:type="dxa"/>
            <w:tcBorders>
              <w:top w:val="nil"/>
              <w:left w:val="single" w:color="000000" w:sz="8" w:space="0"/>
              <w:bottom w:val="single" w:color="000000" w:sz="8" w:space="0"/>
              <w:right w:val="single" w:color="000000" w:sz="8" w:space="0"/>
            </w:tcBorders>
            <w:shd w:val="clear"/>
            <w:vAlign w:val="center"/>
          </w:tcPr>
          <w:p w14:paraId="29D71FC4">
            <w:pPr>
              <w:jc w:val="center"/>
              <w:rPr>
                <w:rFonts w:hint="eastAsia" w:ascii="宋体" w:hAnsi="宋体" w:eastAsia="宋体" w:cs="宋体"/>
                <w:i w:val="0"/>
                <w:iCs w:val="0"/>
                <w:color w:val="000000"/>
                <w:sz w:val="24"/>
                <w:szCs w:val="24"/>
                <w:u w:val="none"/>
              </w:rPr>
            </w:pPr>
          </w:p>
        </w:tc>
        <w:tc>
          <w:tcPr>
            <w:tcW w:w="1391" w:type="dxa"/>
            <w:vMerge w:val="continue"/>
            <w:tcBorders>
              <w:top w:val="nil"/>
              <w:left w:val="single" w:color="000000" w:sz="8" w:space="0"/>
              <w:bottom w:val="single" w:color="000000" w:sz="8" w:space="0"/>
              <w:right w:val="single" w:color="000000" w:sz="8" w:space="0"/>
            </w:tcBorders>
            <w:shd w:val="clear"/>
            <w:vAlign w:val="center"/>
          </w:tcPr>
          <w:p w14:paraId="26D76DDF">
            <w:pPr>
              <w:jc w:val="center"/>
              <w:rPr>
                <w:rFonts w:hint="eastAsia" w:ascii="宋体" w:hAnsi="宋体" w:eastAsia="宋体" w:cs="宋体"/>
                <w:i w:val="0"/>
                <w:iCs w:val="0"/>
                <w:color w:val="000000"/>
                <w:sz w:val="21"/>
                <w:szCs w:val="21"/>
                <w:u w:val="none"/>
              </w:rPr>
            </w:pPr>
          </w:p>
        </w:tc>
      </w:tr>
    </w:tbl>
    <w:p w14:paraId="0F46DA9C">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textAlignment w:val="auto"/>
        <w:rPr>
          <w:rFonts w:hint="eastAsia" w:ascii="宋体" w:hAnsi="宋体" w:eastAsia="宋体" w:cs="宋体"/>
          <w:b w:val="0"/>
          <w:bCs w:val="0"/>
          <w:i w:val="0"/>
          <w:caps w:val="0"/>
          <w:color w:val="404040"/>
          <w:spacing w:val="0"/>
          <w:kern w:val="0"/>
          <w:sz w:val="24"/>
          <w:szCs w:val="24"/>
          <w:u w:val="none" w:color="000000"/>
          <w:lang w:val="en-US" w:eastAsia="zh-CN" w:bidi="ar-SA"/>
        </w:rPr>
      </w:pPr>
      <w:r>
        <w:rPr>
          <w:rFonts w:hint="eastAsia" w:ascii="宋体" w:hAnsi="宋体" w:eastAsia="宋体" w:cs="宋体"/>
          <w:b w:val="0"/>
          <w:bCs w:val="0"/>
          <w:color w:val="auto"/>
          <w:sz w:val="24"/>
          <w:szCs w:val="24"/>
          <w:highlight w:val="none"/>
          <w:lang w:val="en-US" w:eastAsia="zh-CN"/>
        </w:rPr>
        <w:t xml:space="preserve">附：1.营业执照复印件（加盖公章）      </w:t>
      </w:r>
    </w:p>
    <w:tbl>
      <w:tblPr>
        <w:tblStyle w:val="6"/>
        <w:tblpPr w:leftFromText="180" w:rightFromText="180" w:vertAnchor="text" w:horzAnchor="page" w:tblpX="6709" w:tblpY="586"/>
        <w:tblOverlap w:val="never"/>
        <w:tblW w:w="42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5"/>
        <w:gridCol w:w="606"/>
      </w:tblGrid>
      <w:tr w14:paraId="29C3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4201" w:type="dxa"/>
            <w:gridSpan w:val="2"/>
            <w:tcBorders>
              <w:top w:val="nil"/>
              <w:left w:val="nil"/>
              <w:bottom w:val="nil"/>
              <w:right w:val="nil"/>
            </w:tcBorders>
            <w:shd w:val="clear" w:color="auto" w:fill="auto"/>
            <w:noWrap/>
            <w:vAlign w:val="bottom"/>
          </w:tcPr>
          <w:p w14:paraId="26358DDF">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sz w:val="24"/>
                <w:szCs w:val="24"/>
                <w:u w:val="none"/>
              </w:rPr>
            </w:pPr>
            <w:bookmarkStart w:id="0" w:name="_GoBack"/>
            <w:bookmarkEnd w:id="0"/>
            <w:r>
              <w:rPr>
                <w:rFonts w:hint="eastAsia" w:ascii="宋体" w:hAnsi="宋体" w:eastAsia="宋体" w:cs="宋体"/>
                <w:b w:val="0"/>
                <w:bCs w:val="0"/>
                <w:i w:val="0"/>
                <w:iCs w:val="0"/>
                <w:color w:val="000000"/>
                <w:kern w:val="0"/>
                <w:sz w:val="24"/>
                <w:szCs w:val="24"/>
                <w:u w:val="none"/>
                <w:lang w:val="en-US" w:eastAsia="zh-CN" w:bidi="ar"/>
              </w:rPr>
              <w:t>报价单位（盖章）：</w:t>
            </w:r>
          </w:p>
        </w:tc>
      </w:tr>
      <w:tr w14:paraId="752F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01" w:type="dxa"/>
            <w:gridSpan w:val="2"/>
            <w:tcBorders>
              <w:top w:val="nil"/>
              <w:left w:val="nil"/>
              <w:bottom w:val="nil"/>
              <w:right w:val="nil"/>
            </w:tcBorders>
            <w:shd w:val="clear" w:color="auto" w:fill="auto"/>
            <w:noWrap/>
            <w:vAlign w:val="bottom"/>
          </w:tcPr>
          <w:p w14:paraId="0DB7C645">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报价联系人(签字）：</w:t>
            </w:r>
          </w:p>
        </w:tc>
      </w:tr>
      <w:tr w14:paraId="0B1B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436653B3">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联系电话：</w:t>
            </w:r>
          </w:p>
        </w:tc>
        <w:tc>
          <w:tcPr>
            <w:tcW w:w="606" w:type="dxa"/>
            <w:tcBorders>
              <w:top w:val="nil"/>
              <w:left w:val="nil"/>
              <w:bottom w:val="nil"/>
              <w:right w:val="nil"/>
            </w:tcBorders>
            <w:shd w:val="clear" w:color="auto" w:fill="auto"/>
            <w:noWrap/>
            <w:vAlign w:val="center"/>
          </w:tcPr>
          <w:p w14:paraId="3BEDAAAD">
            <w:pPr>
              <w:ind w:left="0" w:leftChars="0"/>
              <w:jc w:val="left"/>
              <w:rPr>
                <w:rFonts w:hint="eastAsia" w:ascii="宋体" w:hAnsi="宋体" w:eastAsia="宋体" w:cs="宋体"/>
                <w:b w:val="0"/>
                <w:bCs w:val="0"/>
                <w:i w:val="0"/>
                <w:iCs w:val="0"/>
                <w:color w:val="000000"/>
                <w:sz w:val="24"/>
                <w:szCs w:val="24"/>
                <w:u w:val="none"/>
              </w:rPr>
            </w:pPr>
          </w:p>
        </w:tc>
      </w:tr>
      <w:tr w14:paraId="42D60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11A534FC">
            <w:pPr>
              <w:keepNext w:val="0"/>
              <w:keepLines w:val="0"/>
              <w:widowControl/>
              <w:suppressLineNumbers w:val="0"/>
              <w:ind w:left="0" w:leftChars="0"/>
              <w:jc w:val="left"/>
              <w:textAlignment w:val="bottom"/>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日期：</w:t>
            </w:r>
          </w:p>
        </w:tc>
        <w:tc>
          <w:tcPr>
            <w:tcW w:w="606" w:type="dxa"/>
            <w:tcBorders>
              <w:top w:val="nil"/>
              <w:left w:val="nil"/>
              <w:bottom w:val="nil"/>
              <w:right w:val="nil"/>
            </w:tcBorders>
            <w:shd w:val="clear" w:color="auto" w:fill="auto"/>
            <w:noWrap/>
            <w:vAlign w:val="center"/>
          </w:tcPr>
          <w:p w14:paraId="2036178A">
            <w:pPr>
              <w:ind w:left="0" w:leftChars="0"/>
              <w:jc w:val="left"/>
              <w:rPr>
                <w:rFonts w:hint="eastAsia" w:ascii="宋体" w:hAnsi="宋体" w:eastAsia="宋体" w:cs="宋体"/>
                <w:b w:val="0"/>
                <w:bCs w:val="0"/>
                <w:i w:val="0"/>
                <w:iCs w:val="0"/>
                <w:color w:val="000000"/>
                <w:sz w:val="24"/>
                <w:szCs w:val="24"/>
                <w:u w:val="none"/>
              </w:rPr>
            </w:pPr>
          </w:p>
        </w:tc>
      </w:tr>
    </w:tbl>
    <w:p w14:paraId="7973BA02">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p>
    <w:p w14:paraId="77355780">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p>
    <w:p w14:paraId="3A25CFA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                                                       </w:t>
      </w:r>
    </w:p>
    <w:p w14:paraId="2DF7DB7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textAlignment w:val="auto"/>
        <w:rPr>
          <w:rFonts w:hint="eastAsia" w:ascii="宋体" w:hAnsi="宋体" w:eastAsia="宋体" w:cs="宋体"/>
          <w:b w:val="0"/>
          <w:bCs w:val="0"/>
          <w:color w:val="0000FF"/>
          <w:sz w:val="24"/>
          <w:szCs w:val="24"/>
          <w:highlight w:val="none"/>
          <w:lang w:val="en-US" w:eastAsia="zh-CN"/>
        </w:rPr>
      </w:pPr>
    </w:p>
    <w:sectPr>
      <w:pgSz w:w="11906" w:h="16838"/>
      <w:pgMar w:top="283" w:right="680" w:bottom="57" w:left="73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A9C4F7"/>
    <w:multiLevelType w:val="singleLevel"/>
    <w:tmpl w:val="F1A9C4F7"/>
    <w:lvl w:ilvl="0" w:tentative="0">
      <w:start w:val="1"/>
      <w:numFmt w:val="decimal"/>
      <w:lvlText w:val="%1."/>
      <w:lvlJc w:val="left"/>
      <w:pPr>
        <w:tabs>
          <w:tab w:val="left" w:pos="312"/>
        </w:tabs>
      </w:pPr>
    </w:lvl>
  </w:abstractNum>
  <w:abstractNum w:abstractNumId="1">
    <w:nsid w:val="45BF5951"/>
    <w:multiLevelType w:val="singleLevel"/>
    <w:tmpl w:val="45BF5951"/>
    <w:lvl w:ilvl="0" w:tentative="0">
      <w:start w:val="1"/>
      <w:numFmt w:val="chineseCounting"/>
      <w:suff w:val="nothing"/>
      <w:lvlText w:val="%1、"/>
      <w:lvlJc w:val="left"/>
      <w:rPr>
        <w:rFonts w:hint="eastAsia"/>
      </w:rPr>
    </w:lvl>
  </w:abstractNum>
  <w:abstractNum w:abstractNumId="2">
    <w:nsid w:val="5807727D"/>
    <w:multiLevelType w:val="singleLevel"/>
    <w:tmpl w:val="5807727D"/>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A7E89"/>
    <w:rsid w:val="012A6D60"/>
    <w:rsid w:val="02DE0E3A"/>
    <w:rsid w:val="06412A92"/>
    <w:rsid w:val="078A7E89"/>
    <w:rsid w:val="083261BC"/>
    <w:rsid w:val="09A57D59"/>
    <w:rsid w:val="0A6A252A"/>
    <w:rsid w:val="0BDD6705"/>
    <w:rsid w:val="0ED53BDF"/>
    <w:rsid w:val="0F794FC6"/>
    <w:rsid w:val="106102B5"/>
    <w:rsid w:val="106437A0"/>
    <w:rsid w:val="11421D1E"/>
    <w:rsid w:val="13884674"/>
    <w:rsid w:val="13932EB5"/>
    <w:rsid w:val="15763D45"/>
    <w:rsid w:val="159F7D5E"/>
    <w:rsid w:val="15B9616E"/>
    <w:rsid w:val="15F735F9"/>
    <w:rsid w:val="17550637"/>
    <w:rsid w:val="177A3293"/>
    <w:rsid w:val="192126AE"/>
    <w:rsid w:val="1A0C310C"/>
    <w:rsid w:val="1AEE392C"/>
    <w:rsid w:val="1CD90CCB"/>
    <w:rsid w:val="1D8B7FDE"/>
    <w:rsid w:val="22D93B65"/>
    <w:rsid w:val="266B476D"/>
    <w:rsid w:val="28666C14"/>
    <w:rsid w:val="29725A3B"/>
    <w:rsid w:val="2A800693"/>
    <w:rsid w:val="2D4C3D91"/>
    <w:rsid w:val="31A053AD"/>
    <w:rsid w:val="3698239E"/>
    <w:rsid w:val="3A2B6F44"/>
    <w:rsid w:val="3A4F678F"/>
    <w:rsid w:val="3A537A35"/>
    <w:rsid w:val="3BEF1848"/>
    <w:rsid w:val="3C4F5E56"/>
    <w:rsid w:val="3DA46427"/>
    <w:rsid w:val="3DB66B25"/>
    <w:rsid w:val="41A27AEC"/>
    <w:rsid w:val="425608D6"/>
    <w:rsid w:val="427B20EB"/>
    <w:rsid w:val="429C7E99"/>
    <w:rsid w:val="431C720A"/>
    <w:rsid w:val="43E471BA"/>
    <w:rsid w:val="43EE06B3"/>
    <w:rsid w:val="44D202B7"/>
    <w:rsid w:val="47983FE5"/>
    <w:rsid w:val="48254FD3"/>
    <w:rsid w:val="48C51857"/>
    <w:rsid w:val="49AB4AC0"/>
    <w:rsid w:val="4BE13907"/>
    <w:rsid w:val="4CA2287B"/>
    <w:rsid w:val="4CFF4699"/>
    <w:rsid w:val="4E7A296C"/>
    <w:rsid w:val="50D852D8"/>
    <w:rsid w:val="515E3F1A"/>
    <w:rsid w:val="5281513A"/>
    <w:rsid w:val="546F1E46"/>
    <w:rsid w:val="55760C1C"/>
    <w:rsid w:val="56BC0DBA"/>
    <w:rsid w:val="595B60FB"/>
    <w:rsid w:val="5A544645"/>
    <w:rsid w:val="5A5A044F"/>
    <w:rsid w:val="5AC010AA"/>
    <w:rsid w:val="5DA458BA"/>
    <w:rsid w:val="5F331898"/>
    <w:rsid w:val="5F6F0895"/>
    <w:rsid w:val="602C3415"/>
    <w:rsid w:val="6101253A"/>
    <w:rsid w:val="631877B6"/>
    <w:rsid w:val="647B1195"/>
    <w:rsid w:val="66925BD5"/>
    <w:rsid w:val="68C65329"/>
    <w:rsid w:val="6A3F410B"/>
    <w:rsid w:val="6B9E0A74"/>
    <w:rsid w:val="6E0D4356"/>
    <w:rsid w:val="6E0F373F"/>
    <w:rsid w:val="6E5F0796"/>
    <w:rsid w:val="6F005C18"/>
    <w:rsid w:val="6F3B6306"/>
    <w:rsid w:val="6FF94756"/>
    <w:rsid w:val="71085A77"/>
    <w:rsid w:val="71B8472B"/>
    <w:rsid w:val="721B468E"/>
    <w:rsid w:val="739C4A65"/>
    <w:rsid w:val="74F55A89"/>
    <w:rsid w:val="75C458AB"/>
    <w:rsid w:val="781E0BBE"/>
    <w:rsid w:val="794E160F"/>
    <w:rsid w:val="79FB37D8"/>
    <w:rsid w:val="7A0414C3"/>
    <w:rsid w:val="7C330D65"/>
    <w:rsid w:val="7DAD2350"/>
    <w:rsid w:val="7E8B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段"/>
    <w:qFormat/>
    <w:uiPriority w:val="0"/>
    <w:pPr>
      <w:pBdr>
        <w:top w:val="none" w:color="FFFFFF" w:sz="0" w:space="31"/>
        <w:left w:val="none" w:color="FFFFFF" w:sz="0" w:space="31"/>
        <w:bottom w:val="none" w:color="FFFFFF" w:sz="0" w:space="31"/>
        <w:right w:val="none" w:color="FFFFFF" w:sz="0" w:space="31"/>
      </w:pBdr>
      <w:ind w:firstLine="200"/>
      <w:jc w:val="both"/>
    </w:pPr>
    <w:rPr>
      <w:rFonts w:ascii="Arial Unicode MS" w:hAnsi="Arial Unicode MS" w:eastAsia="宋体" w:cs="Arial Unicode MS"/>
      <w:color w:val="000000"/>
      <w:sz w:val="24"/>
      <w:szCs w:val="24"/>
      <w:u w:val="none" w:color="000000"/>
      <w:lang w:val="en-US" w:eastAsia="zh-CN" w:bidi="ar-SA"/>
    </w:r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 w:type="character" w:customStyle="1" w:styleId="11">
    <w:name w:val="font91"/>
    <w:basedOn w:val="8"/>
    <w:qFormat/>
    <w:uiPriority w:val="0"/>
    <w:rPr>
      <w:rFonts w:hint="eastAsia" w:ascii="宋体" w:hAnsi="宋体" w:eastAsia="宋体" w:cs="宋体"/>
      <w:color w:val="FF0000"/>
      <w:sz w:val="22"/>
      <w:szCs w:val="22"/>
      <w:u w:val="none"/>
    </w:rPr>
  </w:style>
  <w:style w:type="character" w:customStyle="1" w:styleId="12">
    <w:name w:val="font81"/>
    <w:basedOn w:val="8"/>
    <w:qFormat/>
    <w:uiPriority w:val="0"/>
    <w:rPr>
      <w:rFonts w:hint="eastAsia" w:ascii="宋体" w:hAnsi="宋体" w:eastAsia="宋体" w:cs="宋体"/>
      <w:color w:val="000000"/>
      <w:sz w:val="22"/>
      <w:szCs w:val="22"/>
      <w:u w:val="none"/>
    </w:rPr>
  </w:style>
  <w:style w:type="character" w:customStyle="1" w:styleId="13">
    <w:name w:val="font41"/>
    <w:basedOn w:val="8"/>
    <w:uiPriority w:val="0"/>
    <w:rPr>
      <w:rFonts w:hint="eastAsia" w:ascii="宋体" w:hAnsi="宋体" w:eastAsia="宋体" w:cs="宋体"/>
      <w:color w:val="000000"/>
      <w:sz w:val="21"/>
      <w:szCs w:val="21"/>
      <w:u w:val="none"/>
    </w:rPr>
  </w:style>
  <w:style w:type="character" w:customStyle="1" w:styleId="14">
    <w:name w:val="font71"/>
    <w:basedOn w:val="8"/>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740</Words>
  <Characters>769</Characters>
  <Lines>0</Lines>
  <Paragraphs>0</Paragraphs>
  <TotalTime>6</TotalTime>
  <ScaleCrop>false</ScaleCrop>
  <LinksUpToDate>false</LinksUpToDate>
  <CharactersWithSpaces>833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2025-03-21T01:23:00Z</dcterms:created>
  <dc:creator>轩轩</dc:creator>
  <cp:lastModifiedBy>蓝色阳光</cp:lastModifiedBy>
  <dcterms:modified xsi:type="dcterms:W3CDTF">2026-11-03T07:01:55Z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212738612E5E472581F3B75FFD553E45_13</vt:lpwstr>
  </property>
  <property fmtid="{D5CDD505-2E9C-101B-9397-08002B2CF9AE}" pid="4" name="KSOTemplateDocerSaveRecord">
    <vt:lpwstr>eyJoZGlkIjoiNjdmOWZkOTU1MzkzNjM1MzE2MDg4YTJhMzMyOTRmMTkiLCJ1c2VySWQiOiI0MTU2ODcwNDMifQ==</vt:lpwstr>
  </property>
</Properties>
</file>