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color w:val="000000" w:themeColor="text1"/>
          <w:sz w:val="36"/>
          <w:szCs w:val="36"/>
          <w:highlight w:val="none"/>
          <w:lang w:val="en-US" w:eastAsia="zh-CN"/>
          <w14:textFill>
            <w14:solidFill>
              <w14:schemeClr w14:val="tx1"/>
            </w14:solidFill>
          </w14:textFill>
        </w:rPr>
      </w:pPr>
      <w:r>
        <w:rPr>
          <w:rFonts w:hint="eastAsia" w:ascii="仿宋" w:hAnsi="仿宋" w:eastAsia="仿宋" w:cs="仿宋"/>
          <w:b/>
          <w:color w:val="000000" w:themeColor="text1"/>
          <w:sz w:val="36"/>
          <w:szCs w:val="36"/>
          <w:highlight w:val="none"/>
          <w:lang w:val="en-US" w:eastAsia="zh-CN"/>
          <w14:textFill>
            <w14:solidFill>
              <w14:schemeClr w14:val="tx1"/>
            </w14:solidFill>
          </w14:textFill>
        </w:rPr>
        <w:t>丽水学院食堂</w:t>
      </w:r>
      <w:r>
        <w:rPr>
          <w:rFonts w:hint="eastAsia" w:ascii="仿宋" w:hAnsi="仿宋" w:eastAsia="仿宋" w:cs="仿宋"/>
          <w:b/>
          <w:color w:val="000000" w:themeColor="text1"/>
          <w:sz w:val="36"/>
          <w:szCs w:val="36"/>
          <w:highlight w:val="none"/>
          <w:lang w:eastAsia="zh-CN"/>
          <w14:textFill>
            <w14:solidFill>
              <w14:schemeClr w14:val="tx1"/>
            </w14:solidFill>
          </w14:textFill>
        </w:rPr>
        <w:t>厨房设备类</w:t>
      </w:r>
      <w:r>
        <w:rPr>
          <w:rFonts w:hint="eastAsia" w:ascii="仿宋" w:hAnsi="仿宋" w:eastAsia="仿宋" w:cs="仿宋"/>
          <w:b/>
          <w:color w:val="000000" w:themeColor="text1"/>
          <w:sz w:val="36"/>
          <w:szCs w:val="36"/>
          <w:highlight w:val="none"/>
          <w14:textFill>
            <w14:solidFill>
              <w14:schemeClr w14:val="tx1"/>
            </w14:solidFill>
          </w14:textFill>
        </w:rPr>
        <w:t>维修服务</w:t>
      </w:r>
      <w:r>
        <w:rPr>
          <w:rFonts w:hint="eastAsia" w:ascii="仿宋" w:hAnsi="仿宋" w:eastAsia="仿宋" w:cs="仿宋"/>
          <w:b/>
          <w:color w:val="000000" w:themeColor="text1"/>
          <w:sz w:val="36"/>
          <w:szCs w:val="36"/>
          <w:highlight w:val="none"/>
          <w:lang w:val="en-US" w:eastAsia="zh-CN"/>
          <w14:textFill>
            <w14:solidFill>
              <w14:schemeClr w14:val="tx1"/>
            </w14:solidFill>
          </w14:textFill>
        </w:rPr>
        <w:t>采购需求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一、采购内容：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bookmarkStart w:id="3" w:name="_GoBack"/>
      <w:r>
        <w:rPr>
          <w:rFonts w:hint="eastAsia" w:ascii="仿宋" w:hAnsi="仿宋" w:eastAsia="仿宋" w:cs="仿宋"/>
          <w:color w:val="000000" w:themeColor="text1"/>
          <w:sz w:val="24"/>
          <w:szCs w:val="24"/>
          <w:highlight w:val="none"/>
          <w14:textFill>
            <w14:solidFill>
              <w14:schemeClr w14:val="tx1"/>
            </w14:solidFill>
          </w14:textFill>
        </w:rPr>
        <w:t>1、食堂食品加工设备、制冷设备</w:t>
      </w:r>
      <w:r>
        <w:rPr>
          <w:rFonts w:hint="eastAsia" w:ascii="仿宋" w:hAnsi="仿宋" w:eastAsia="仿宋" w:cs="仿宋"/>
          <w:color w:val="000000" w:themeColor="text1"/>
          <w:sz w:val="24"/>
          <w:szCs w:val="24"/>
          <w:highlight w:val="none"/>
          <w:lang w:eastAsia="zh-CN"/>
          <w14:textFill>
            <w14:solidFill>
              <w14:schemeClr w14:val="tx1"/>
            </w14:solidFill>
          </w14:textFill>
        </w:rPr>
        <w:t>等</w:t>
      </w:r>
      <w:r>
        <w:rPr>
          <w:rFonts w:hint="eastAsia" w:ascii="仿宋" w:hAnsi="仿宋" w:eastAsia="仿宋" w:cs="仿宋"/>
          <w:color w:val="000000" w:themeColor="text1"/>
          <w:sz w:val="24"/>
          <w:szCs w:val="24"/>
          <w:highlight w:val="none"/>
          <w14:textFill>
            <w14:solidFill>
              <w14:schemeClr w14:val="tx1"/>
            </w14:solidFill>
          </w14:textFill>
        </w:rPr>
        <w:t>维修</w:t>
      </w:r>
      <w:r>
        <w:rPr>
          <w:rFonts w:hint="eastAsia" w:ascii="仿宋" w:hAnsi="仿宋" w:eastAsia="仿宋" w:cs="仿宋"/>
          <w:color w:val="000000" w:themeColor="text1"/>
          <w:sz w:val="24"/>
          <w:szCs w:val="24"/>
          <w:highlight w:val="none"/>
          <w:lang w:eastAsia="zh-CN"/>
          <w14:textFill>
            <w14:solidFill>
              <w14:schemeClr w14:val="tx1"/>
            </w14:solidFill>
          </w14:textFill>
        </w:rPr>
        <w:t>耗材供应及配套维修服务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2、食堂排烟系统维修</w:t>
      </w:r>
      <w:r>
        <w:rPr>
          <w:rFonts w:hint="eastAsia" w:ascii="仿宋" w:hAnsi="仿宋" w:eastAsia="仿宋" w:cs="仿宋"/>
          <w:color w:val="000000" w:themeColor="text1"/>
          <w:sz w:val="24"/>
          <w:szCs w:val="24"/>
          <w:highlight w:val="none"/>
          <w:lang w:eastAsia="zh-CN"/>
          <w14:textFill>
            <w14:solidFill>
              <w14:schemeClr w14:val="tx1"/>
            </w14:solidFill>
          </w14:textFill>
        </w:rPr>
        <w:t>耗材供应及配套维修服务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3、食堂洗碗机维修</w:t>
      </w:r>
      <w:r>
        <w:rPr>
          <w:rFonts w:hint="eastAsia" w:ascii="仿宋" w:hAnsi="仿宋" w:eastAsia="仿宋" w:cs="仿宋"/>
          <w:color w:val="000000" w:themeColor="text1"/>
          <w:sz w:val="24"/>
          <w:szCs w:val="24"/>
          <w:highlight w:val="none"/>
          <w:lang w:eastAsia="zh-CN"/>
          <w14:textFill>
            <w14:solidFill>
              <w14:schemeClr w14:val="tx1"/>
            </w14:solidFill>
          </w14:textFill>
        </w:rPr>
        <w:t>耗材供应及配套维修服务</w:t>
      </w:r>
    </w:p>
    <w:bookmarkEnd w:id="3"/>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二、服务地点：</w:t>
      </w:r>
      <w:r>
        <w:rPr>
          <w:rFonts w:hint="eastAsia" w:ascii="仿宋" w:hAnsi="仿宋" w:eastAsia="仿宋" w:cs="仿宋"/>
          <w:color w:val="000000" w:themeColor="text1"/>
          <w:sz w:val="24"/>
          <w:szCs w:val="24"/>
          <w:highlight w:val="none"/>
          <w:lang w:eastAsia="zh-CN"/>
          <w14:textFill>
            <w14:solidFill>
              <w14:schemeClr w14:val="tx1"/>
            </w14:solidFill>
          </w14:textFill>
        </w:rPr>
        <w:t>丽水学院校内食堂</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松阳校区食堂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三、项目金额</w:t>
      </w:r>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预算金额为人民币</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83764</w:t>
      </w:r>
      <w:r>
        <w:rPr>
          <w:rFonts w:hint="eastAsia" w:ascii="仿宋" w:hAnsi="仿宋" w:eastAsia="仿宋" w:cs="仿宋"/>
          <w:color w:val="000000" w:themeColor="text1"/>
          <w:sz w:val="24"/>
          <w:szCs w:val="24"/>
          <w:highlight w:val="none"/>
          <w14:textFill>
            <w14:solidFill>
              <w14:schemeClr w14:val="tx1"/>
            </w14:solidFill>
          </w14:textFill>
        </w:rPr>
        <w:t>元（参考202</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年度设备类维修费用，以上金额为预估金额，</w:t>
      </w:r>
      <w:r>
        <w:rPr>
          <w:rFonts w:hint="eastAsia" w:ascii="仿宋" w:hAnsi="仿宋" w:eastAsia="仿宋" w:cs="仿宋"/>
          <w:color w:val="000000" w:themeColor="text1"/>
          <w:sz w:val="24"/>
          <w:szCs w:val="24"/>
          <w:highlight w:val="none"/>
          <w:lang w:eastAsia="zh-CN"/>
          <w14:textFill>
            <w14:solidFill>
              <w14:schemeClr w14:val="tx1"/>
            </w14:solidFill>
          </w14:textFill>
        </w:rPr>
        <w:t>具体</w:t>
      </w:r>
      <w:r>
        <w:rPr>
          <w:rFonts w:hint="eastAsia" w:ascii="仿宋" w:hAnsi="仿宋" w:eastAsia="仿宋" w:cs="仿宋"/>
          <w:color w:val="000000" w:themeColor="text1"/>
          <w:sz w:val="24"/>
          <w:szCs w:val="24"/>
          <w:highlight w:val="none"/>
          <w14:textFill>
            <w14:solidFill>
              <w14:schemeClr w14:val="tx1"/>
            </w14:solidFill>
          </w14:textFill>
        </w:rPr>
        <w:t>以实际产生的费用为主</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FF0000"/>
          <w:sz w:val="24"/>
          <w:szCs w:val="24"/>
          <w:highlight w:val="none"/>
          <w:lang w:val="en-US" w:eastAsia="zh-CN"/>
        </w:rPr>
        <w:t>松阳校区设备将进行气改电，设备配件以更换后提供参数</w:t>
      </w:r>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费用清单附件：丽水学院厨房设备常用配件价格表。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服务期限</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一年，</w:t>
      </w:r>
      <w:r>
        <w:rPr>
          <w:rFonts w:hint="eastAsia" w:ascii="仿宋" w:hAnsi="仿宋" w:eastAsia="仿宋" w:cs="仿宋"/>
          <w:color w:val="000000" w:themeColor="text1"/>
          <w:sz w:val="24"/>
          <w:szCs w:val="24"/>
          <w:highlight w:val="none"/>
          <w:lang w:eastAsia="zh-CN"/>
          <w14:textFill>
            <w14:solidFill>
              <w14:schemeClr w14:val="tx1"/>
            </w14:solidFill>
          </w14:textFill>
        </w:rPr>
        <w:t>以合同签订之日起</w:t>
      </w:r>
      <w:r>
        <w:rPr>
          <w:rFonts w:hint="eastAsia" w:ascii="仿宋" w:hAnsi="仿宋" w:eastAsia="仿宋" w:cs="仿宋"/>
          <w:color w:val="000000" w:themeColor="text1"/>
          <w:sz w:val="24"/>
          <w:szCs w:val="24"/>
          <w:highlight w:val="none"/>
          <w14:textFill>
            <w14:solidFill>
              <w14:schemeClr w14:val="tx1"/>
            </w14:solidFill>
          </w14:textFill>
        </w:rPr>
        <w:t>至    年   月  日止。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五、</w:t>
      </w:r>
      <w:r>
        <w:rPr>
          <w:rFonts w:hint="eastAsia" w:ascii="仿宋" w:hAnsi="仿宋" w:eastAsia="仿宋" w:cs="仿宋"/>
          <w:color w:val="000000" w:themeColor="text1"/>
          <w:sz w:val="24"/>
          <w:szCs w:val="24"/>
          <w:highlight w:val="none"/>
          <w14:textFill>
            <w14:solidFill>
              <w14:schemeClr w14:val="tx1"/>
            </w14:solidFill>
          </w14:textFill>
        </w:rPr>
        <w:t>采购说明</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厨房设备类维修服务供应商成交后</w:t>
      </w:r>
      <w:r>
        <w:rPr>
          <w:rFonts w:hint="eastAsia" w:ascii="仿宋" w:hAnsi="仿宋" w:eastAsia="仿宋" w:cs="仿宋"/>
          <w:color w:val="000000" w:themeColor="text1"/>
          <w:sz w:val="24"/>
          <w:szCs w:val="24"/>
          <w:highlight w:val="none"/>
          <w14:textFill>
            <w14:solidFill>
              <w14:schemeClr w14:val="tx1"/>
            </w14:solidFill>
          </w14:textFill>
        </w:rPr>
        <w:t>与</w:t>
      </w:r>
      <w:r>
        <w:rPr>
          <w:rFonts w:hint="eastAsia" w:ascii="仿宋" w:hAnsi="仿宋" w:eastAsia="仿宋" w:cs="仿宋"/>
          <w:color w:val="000000" w:themeColor="text1"/>
          <w:sz w:val="24"/>
          <w:szCs w:val="24"/>
          <w:highlight w:val="none"/>
          <w:lang w:eastAsia="zh-CN"/>
          <w14:textFill>
            <w14:solidFill>
              <w14:schemeClr w14:val="tx1"/>
            </w14:solidFill>
          </w14:textFill>
        </w:rPr>
        <w:t>丽水学院</w:t>
      </w:r>
      <w:r>
        <w:rPr>
          <w:rFonts w:hint="eastAsia" w:ascii="仿宋" w:hAnsi="仿宋" w:eastAsia="仿宋" w:cs="仿宋"/>
          <w:color w:val="000000" w:themeColor="text1"/>
          <w:sz w:val="24"/>
          <w:szCs w:val="24"/>
          <w:highlight w:val="none"/>
          <w14:textFill>
            <w14:solidFill>
              <w14:schemeClr w14:val="tx1"/>
            </w14:solidFill>
          </w14:textFill>
        </w:rPr>
        <w:t>签订合同，后续的</w:t>
      </w:r>
      <w:r>
        <w:rPr>
          <w:rFonts w:hint="eastAsia" w:ascii="仿宋" w:hAnsi="仿宋" w:eastAsia="仿宋" w:cs="仿宋"/>
          <w:color w:val="000000" w:themeColor="text1"/>
          <w:sz w:val="24"/>
          <w:szCs w:val="24"/>
          <w:highlight w:val="none"/>
          <w:lang w:eastAsia="zh-CN"/>
          <w14:textFill>
            <w14:solidFill>
              <w14:schemeClr w14:val="tx1"/>
            </w14:solidFill>
          </w14:textFill>
        </w:rPr>
        <w:t>耗材维修</w:t>
      </w:r>
      <w:r>
        <w:rPr>
          <w:rFonts w:hint="eastAsia" w:ascii="仿宋" w:hAnsi="仿宋" w:eastAsia="仿宋" w:cs="仿宋"/>
          <w:color w:val="000000" w:themeColor="text1"/>
          <w:sz w:val="24"/>
          <w:szCs w:val="24"/>
          <w:highlight w:val="none"/>
          <w14:textFill>
            <w14:solidFill>
              <w14:schemeClr w14:val="tx1"/>
            </w14:solidFill>
          </w14:textFill>
        </w:rPr>
        <w:t>报销及管理</w:t>
      </w:r>
      <w:r>
        <w:rPr>
          <w:rFonts w:hint="eastAsia" w:ascii="仿宋" w:hAnsi="仿宋" w:eastAsia="仿宋" w:cs="仿宋"/>
          <w:color w:val="000000" w:themeColor="text1"/>
          <w:sz w:val="24"/>
          <w:szCs w:val="24"/>
          <w:highlight w:val="none"/>
          <w:lang w:eastAsia="zh-CN"/>
          <w14:textFill>
            <w14:solidFill>
              <w14:schemeClr w14:val="tx1"/>
            </w14:solidFill>
          </w14:textFill>
        </w:rPr>
        <w:t>等全部事宜由丽水学院餐饮中心负责</w:t>
      </w:r>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六、服务与供货要求：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1、日常维修：故障诊断、零部件更换、设备调试等。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2、配件供应：提供原厂/符合国家标准的维修配件，质保期≥6个月</w:t>
      </w:r>
      <w:bookmarkStart w:id="0" w:name="_Hlk200897364"/>
      <w:r>
        <w:rPr>
          <w:rFonts w:hint="eastAsia" w:ascii="仿宋" w:hAnsi="仿宋" w:eastAsia="仿宋" w:cs="仿宋"/>
          <w:color w:val="000000" w:themeColor="text1"/>
          <w:sz w:val="24"/>
          <w:szCs w:val="24"/>
          <w:highlight w:val="none"/>
          <w14:textFill>
            <w14:solidFill>
              <w14:schemeClr w14:val="tx1"/>
            </w14:solidFill>
          </w14:textFill>
        </w:rPr>
        <w:t>（质保期从验收</w:t>
      </w:r>
      <w:r>
        <w:rPr>
          <w:rFonts w:hint="eastAsia" w:ascii="仿宋" w:hAnsi="仿宋" w:eastAsia="仿宋" w:cs="仿宋"/>
          <w:color w:val="000000" w:themeColor="text1"/>
          <w:sz w:val="24"/>
          <w:szCs w:val="24"/>
          <w:highlight w:val="none"/>
          <w:lang w:eastAsia="zh-CN"/>
          <w14:textFill>
            <w14:solidFill>
              <w14:schemeClr w14:val="tx1"/>
            </w14:solidFill>
          </w14:textFill>
        </w:rPr>
        <w:t>合格</w:t>
      </w:r>
      <w:r>
        <w:rPr>
          <w:rFonts w:hint="eastAsia" w:ascii="仿宋" w:hAnsi="仿宋" w:eastAsia="仿宋" w:cs="仿宋"/>
          <w:color w:val="000000" w:themeColor="text1"/>
          <w:sz w:val="24"/>
          <w:szCs w:val="24"/>
          <w:highlight w:val="none"/>
          <w14:textFill>
            <w14:solidFill>
              <w14:schemeClr w14:val="tx1"/>
            </w14:solidFill>
          </w14:textFill>
        </w:rPr>
        <w:t>之日开始）</w:t>
      </w:r>
      <w:bookmarkEnd w:id="0"/>
      <w:r>
        <w:rPr>
          <w:rFonts w:hint="eastAsia" w:ascii="仿宋" w:hAnsi="仿宋" w:eastAsia="仿宋" w:cs="仿宋"/>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3、维修后设备正常运行，由食堂人员验收。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4、维修项目报价时需包含人工服务、安装、税费等费用，完成所需维修项目的一切费用。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w:t>
      </w:r>
      <w:bookmarkStart w:id="1" w:name="OLE_LINK9"/>
      <w:r>
        <w:rPr>
          <w:rFonts w:hint="eastAsia" w:ascii="仿宋" w:hAnsi="仿宋" w:eastAsia="仿宋" w:cs="仿宋"/>
          <w:color w:val="000000" w:themeColor="text1"/>
          <w:sz w:val="24"/>
          <w:szCs w:val="24"/>
          <w:highlight w:val="none"/>
          <w14:textFill>
            <w14:solidFill>
              <w14:schemeClr w14:val="tx1"/>
            </w14:solidFill>
          </w14:textFill>
        </w:rPr>
        <w:t>供应商</w:t>
      </w:r>
      <w:bookmarkEnd w:id="1"/>
      <w:r>
        <w:rPr>
          <w:rFonts w:hint="eastAsia" w:ascii="仿宋" w:hAnsi="仿宋" w:eastAsia="仿宋" w:cs="仿宋"/>
          <w:color w:val="000000" w:themeColor="text1"/>
          <w:sz w:val="24"/>
          <w:szCs w:val="24"/>
          <w:highlight w:val="none"/>
          <w14:textFill>
            <w14:solidFill>
              <w14:schemeClr w14:val="tx1"/>
            </w14:solidFill>
          </w14:textFill>
        </w:rPr>
        <w:t>提供未列入采购清单的其他材料，供应商需先提供报价清单（原则上报价不高于政采云平台一般水平</w:t>
      </w:r>
      <w:r>
        <w:rPr>
          <w:rFonts w:hint="eastAsia" w:ascii="仿宋" w:hAnsi="仿宋" w:eastAsia="仿宋" w:cs="仿宋"/>
          <w:color w:val="000000" w:themeColor="text1"/>
          <w:sz w:val="24"/>
          <w:szCs w:val="24"/>
          <w:highlight w:val="none"/>
          <w:lang w:val="en-US" w:eastAsia="zh-CN"/>
          <w14:textFill>
            <w14:solidFill>
              <w14:schemeClr w14:val="tx1"/>
            </w14:solidFill>
          </w14:textFill>
        </w:rPr>
        <w:t>价格或其他渠道获得认可的价格</w:t>
      </w:r>
      <w:r>
        <w:rPr>
          <w:rFonts w:hint="eastAsia" w:ascii="仿宋" w:hAnsi="仿宋" w:eastAsia="仿宋" w:cs="仿宋"/>
          <w:color w:val="000000" w:themeColor="text1"/>
          <w:sz w:val="24"/>
          <w:szCs w:val="24"/>
          <w:highlight w:val="none"/>
          <w14:textFill>
            <w14:solidFill>
              <w14:schemeClr w14:val="tx1"/>
            </w14:solidFill>
          </w14:textFill>
        </w:rPr>
        <w:t>），采购人核查后报领导审批完方可供货。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6、本次实际采购的维修材料包含但不限于以上清单中的物品。实际数量以自愿订购数量为准，供应商以实际当年采购数量据实结算。所购维修材料在供应商不能提供的情况下，采购人有权在其他供应商处采购。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14:textFill>
            <w14:solidFill>
              <w14:schemeClr w14:val="tx1"/>
            </w14:solidFill>
          </w14:textFill>
        </w:rPr>
        <w:t>、供应商其他要求：</w:t>
      </w:r>
      <w:r>
        <w:rPr>
          <w:rFonts w:hint="eastAsia" w:ascii="仿宋" w:hAnsi="仿宋" w:eastAsia="仿宋" w:cs="仿宋"/>
          <w:b/>
          <w:bCs/>
          <w:color w:val="000000" w:themeColor="text1"/>
          <w:sz w:val="24"/>
          <w:szCs w:val="24"/>
          <w:highlight w:val="none"/>
          <w14:textFill>
            <w14:solidFill>
              <w14:schemeClr w14:val="tx1"/>
            </w14:solidFill>
          </w14:textFill>
        </w:rPr>
        <w:t>相关餐饮行业设备维修经验</w:t>
      </w:r>
      <w:r>
        <w:rPr>
          <w:rFonts w:hint="eastAsia" w:ascii="仿宋" w:hAnsi="仿宋" w:eastAsia="仿宋" w:cs="仿宋"/>
          <w:color w:val="000000" w:themeColor="text1"/>
          <w:sz w:val="24"/>
          <w:szCs w:val="24"/>
          <w:highlight w:val="none"/>
          <w14:textFill>
            <w14:solidFill>
              <w14:schemeClr w14:val="tx1"/>
            </w14:solidFill>
          </w14:textFill>
        </w:rPr>
        <w:t>，具备原厂配件采购渠道</w:t>
      </w:r>
    </w:p>
    <w:p>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strike w:val="0"/>
          <w:color w:val="000000" w:themeColor="text1"/>
          <w:sz w:val="24"/>
          <w:szCs w:val="24"/>
          <w:highlight w:val="none"/>
          <w:lang w:val="en-US" w:eastAsia="zh-CN"/>
          <w14:textFill>
            <w14:solidFill>
              <w14:schemeClr w14:val="tx1"/>
            </w14:solidFill>
          </w14:textFill>
        </w:rPr>
        <w:t>8</w:t>
      </w:r>
      <w:r>
        <w:rPr>
          <w:rFonts w:hint="eastAsia" w:ascii="仿宋" w:hAnsi="仿宋" w:eastAsia="仿宋" w:cs="仿宋"/>
          <w:strike w:val="0"/>
          <w:color w:val="000000" w:themeColor="text1"/>
          <w:sz w:val="24"/>
          <w:szCs w:val="24"/>
          <w:highlight w:val="none"/>
          <w14:textFill>
            <w14:solidFill>
              <w14:schemeClr w14:val="tx1"/>
            </w14:solidFill>
          </w14:textFill>
        </w:rPr>
        <w:t>、履约保证金</w:t>
      </w:r>
      <w:r>
        <w:rPr>
          <w:rFonts w:hint="eastAsia" w:ascii="仿宋" w:hAnsi="仿宋" w:eastAsia="仿宋" w:cs="仿宋"/>
          <w:strike w:val="0"/>
          <w:color w:val="000000" w:themeColor="text1"/>
          <w:sz w:val="24"/>
          <w:szCs w:val="24"/>
          <w:highlight w:val="none"/>
          <w:lang w:eastAsia="zh-CN"/>
          <w14:textFill>
            <w14:solidFill>
              <w14:schemeClr w14:val="tx1"/>
            </w14:solidFill>
          </w14:textFill>
        </w:rPr>
        <w:t>：</w:t>
      </w:r>
      <w:r>
        <w:rPr>
          <w:rFonts w:hint="eastAsia" w:ascii="仿宋" w:hAnsi="仿宋" w:eastAsia="仿宋" w:cs="仿宋"/>
          <w:strike w:val="0"/>
          <w:color w:val="000000" w:themeColor="text1"/>
          <w:sz w:val="24"/>
          <w:szCs w:val="24"/>
          <w:highlight w:val="none"/>
          <w:lang w:val="en-US" w:eastAsia="zh-CN"/>
          <w14:textFill>
            <w14:solidFill>
              <w14:schemeClr w14:val="tx1"/>
            </w14:solidFill>
          </w14:textFill>
        </w:rPr>
        <w:t>无</w:t>
      </w:r>
    </w:p>
    <w:p>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z w:val="24"/>
          <w:szCs w:val="24"/>
          <w:highlight w:val="none"/>
          <w14:textFill>
            <w14:solidFill>
              <w14:schemeClr w14:val="tx1"/>
            </w14:solidFill>
          </w14:textFill>
        </w:rPr>
        <w:t>、成交单价=预算单价✖成交结算比例（预算单价见附件：厨房设备常用配件价格表），合同金额按实际结算。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七、</w:t>
      </w:r>
      <w:bookmarkStart w:id="2" w:name="OLE_LINK7"/>
      <w:r>
        <w:rPr>
          <w:rFonts w:hint="eastAsia" w:ascii="仿宋" w:hAnsi="仿宋" w:eastAsia="仿宋" w:cs="仿宋"/>
          <w:color w:val="000000" w:themeColor="text1"/>
          <w:sz w:val="24"/>
          <w:szCs w:val="24"/>
          <w:highlight w:val="none"/>
          <w14:textFill>
            <w14:solidFill>
              <w14:schemeClr w14:val="tx1"/>
            </w14:solidFill>
          </w14:textFill>
        </w:rPr>
        <w:t>服务需求</w:t>
      </w:r>
    </w:p>
    <w:bookmarkEnd w:id="2"/>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 配件更换与安装调试：维修过程中，若需更换配件，服务人员应严格按照设备技术标准及操作流程，使用原厂认证或符合质量要求的配件进行更换，并确保更换后设备完成精准安装与全面调试。在交付使用前，需对设备运行状态进行多轮测试，确保各项功能稳定、性能达标，且符合安全使用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 现场维修记录：服务人员须对现场维修进行影像记录，</w:t>
      </w:r>
      <w:r>
        <w:rPr>
          <w:rFonts w:hint="eastAsia" w:ascii="仿宋" w:hAnsi="仿宋" w:eastAsia="仿宋" w:cs="仿宋"/>
          <w:color w:val="000000" w:themeColor="text1"/>
          <w:sz w:val="24"/>
          <w:szCs w:val="24"/>
          <w:highlight w:val="none"/>
          <w:lang w:val="en-US" w:eastAsia="zh-CN"/>
          <w14:textFill>
            <w14:solidFill>
              <w14:schemeClr w14:val="tx1"/>
            </w14:solidFill>
          </w14:textFill>
        </w:rPr>
        <w:t>需提供维修前、维修中、维修后的照片。</w:t>
      </w:r>
      <w:r>
        <w:rPr>
          <w:rFonts w:hint="eastAsia" w:ascii="仿宋" w:hAnsi="仿宋" w:eastAsia="仿宋" w:cs="仿宋"/>
          <w:color w:val="000000" w:themeColor="text1"/>
          <w:sz w:val="24"/>
          <w:szCs w:val="24"/>
          <w:highlight w:val="none"/>
          <w14:textFill>
            <w14:solidFill>
              <w14:schemeClr w14:val="tx1"/>
            </w14:solidFill>
          </w14:textFill>
        </w:rPr>
        <w:t>重点拍摄维修前设备故障状态、损坏配件细节、配件更换过程、安装调试关键步骤</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维修中拍摄现场操作照片</w:t>
      </w:r>
      <w:r>
        <w:rPr>
          <w:rFonts w:hint="eastAsia" w:ascii="仿宋" w:hAnsi="仿宋" w:eastAsia="仿宋" w:cs="仿宋"/>
          <w:color w:val="000000" w:themeColor="text1"/>
          <w:sz w:val="24"/>
          <w:szCs w:val="24"/>
          <w:highlight w:val="none"/>
          <w14:textFill>
            <w14:solidFill>
              <w14:schemeClr w14:val="tx1"/>
            </w14:solidFill>
          </w14:textFill>
        </w:rPr>
        <w:t>及维修后设备正常运行画面。照片应清晰完整，能够真实反映维修流程及结果，拍摄完成后需按时间顺序整理并标注简要说明，随维修服务报告一并提交</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pStyle w:val="2"/>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3.相关技术人员需提供</w:t>
      </w:r>
      <w:r>
        <w:rPr>
          <w:rFonts w:hint="eastAsia" w:ascii="仿宋" w:hAnsi="仿宋" w:eastAsia="仿宋" w:cs="仿宋"/>
          <w:color w:val="000000" w:themeColor="text1"/>
          <w:sz w:val="24"/>
          <w:szCs w:val="24"/>
          <w:highlight w:val="none"/>
          <w14:textFill>
            <w14:solidFill>
              <w14:schemeClr w14:val="tx1"/>
            </w14:solidFill>
          </w14:textFill>
        </w:rPr>
        <w:t>三级</w:t>
      </w:r>
      <w:r>
        <w:rPr>
          <w:rFonts w:hint="eastAsia" w:ascii="仿宋" w:hAnsi="仿宋" w:eastAsia="仿宋" w:cs="仿宋"/>
          <w:color w:val="000000" w:themeColor="text1"/>
          <w:sz w:val="24"/>
          <w:szCs w:val="24"/>
          <w:highlight w:val="none"/>
          <w:lang w:val="en-US" w:eastAsia="zh-CN"/>
          <w14:textFill>
            <w14:solidFill>
              <w14:schemeClr w14:val="tx1"/>
            </w14:solidFill>
          </w14:textFill>
        </w:rPr>
        <w:t>及以上</w:t>
      </w:r>
      <w:r>
        <w:rPr>
          <w:rFonts w:hint="eastAsia" w:ascii="仿宋" w:hAnsi="仿宋" w:eastAsia="仿宋" w:cs="仿宋"/>
          <w:color w:val="000000" w:themeColor="text1"/>
          <w:sz w:val="24"/>
          <w:szCs w:val="24"/>
          <w:highlight w:val="none"/>
          <w14:textFill>
            <w14:solidFill>
              <w14:schemeClr w14:val="tx1"/>
            </w14:solidFill>
          </w14:textFill>
        </w:rPr>
        <w:t>电工证</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八、结算方式</w:t>
      </w:r>
    </w:p>
    <w:p>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仿宋" w:hAnsi="仿宋" w:eastAsia="仿宋" w:cs="仿宋"/>
          <w:bCs/>
          <w:color w:val="000000" w:themeColor="text1"/>
          <w:spacing w:val="-6"/>
          <w:sz w:val="24"/>
          <w:szCs w:val="24"/>
          <w:highlight w:val="none"/>
          <w14:textFill>
            <w14:solidFill>
              <w14:schemeClr w14:val="tx1"/>
            </w14:solidFill>
          </w14:textFill>
        </w:rPr>
      </w:pPr>
      <w:r>
        <w:rPr>
          <w:rFonts w:hint="eastAsia" w:ascii="仿宋" w:hAnsi="仿宋" w:eastAsia="仿宋" w:cs="仿宋"/>
          <w:bCs/>
          <w:color w:val="000000" w:themeColor="text1"/>
          <w:spacing w:val="-6"/>
          <w:sz w:val="24"/>
          <w:szCs w:val="24"/>
          <w:highlight w:val="none"/>
          <w14:textFill>
            <w14:solidFill>
              <w14:schemeClr w14:val="tx1"/>
            </w14:solidFill>
          </w14:textFill>
        </w:rPr>
        <w:t>对公转账，验收合格后次月月底前支付货款（法定节假日、寒、暑假及特殊情况除外)。报销票据必须以供应商的名义开具，通过代开或委托第三方等方式开具的票据造成的后果由供应商自行承担。</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56"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pacing w:val="-6"/>
          <w:sz w:val="24"/>
          <w:szCs w:val="24"/>
          <w:highlight w:val="none"/>
          <w:lang w:eastAsia="zh-CN"/>
          <w14:textFill>
            <w14:solidFill>
              <w14:schemeClr w14:val="tx1"/>
            </w14:solidFill>
          </w14:textFill>
        </w:rPr>
        <w:t>其他未尽事宜以合同签订的内容为准。</w:t>
      </w:r>
    </w:p>
    <w:p>
      <w:pPr>
        <w:pStyle w:val="2"/>
        <w:rPr>
          <w:rFonts w:hint="eastAsia" w:ascii="仿宋" w:hAnsi="仿宋" w:eastAsia="仿宋" w:cs="仿宋"/>
          <w:bCs/>
          <w:color w:val="000000" w:themeColor="text1"/>
          <w:spacing w:val="-6"/>
          <w:sz w:val="24"/>
          <w:szCs w:val="24"/>
          <w:highlight w:val="none"/>
          <w:lang w:eastAsia="zh-CN"/>
          <w14:textFill>
            <w14:solidFill>
              <w14:schemeClr w14:val="tx1"/>
            </w14:solidFill>
          </w14:textFill>
        </w:rPr>
      </w:pPr>
    </w:p>
    <w:p>
      <w:pPr>
        <w:rPr>
          <w:rFonts w:hint="eastAsia" w:ascii="仿宋" w:hAnsi="仿宋" w:eastAsia="仿宋" w:cs="仿宋"/>
          <w:bCs/>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pacing w:val="-6"/>
          <w:sz w:val="24"/>
          <w:szCs w:val="24"/>
          <w:highlight w:val="none"/>
          <w:lang w:val="en-US" w:eastAsia="zh-CN"/>
          <w14:textFill>
            <w14:solidFill>
              <w14:schemeClr w14:val="tx1"/>
            </w14:solidFill>
          </w14:textFill>
        </w:rPr>
        <w:t>附件：</w:t>
      </w:r>
    </w:p>
    <w:p>
      <w:pPr>
        <w:pStyle w:val="2"/>
        <w:rPr>
          <w:rFonts w:hint="eastAsia" w:ascii="仿宋" w:hAnsi="仿宋" w:eastAsia="仿宋" w:cs="仿宋"/>
          <w:bCs/>
          <w:color w:val="000000" w:themeColor="text1"/>
          <w:spacing w:val="-6"/>
          <w:sz w:val="24"/>
          <w:szCs w:val="24"/>
          <w:highlight w:val="none"/>
          <w:lang w:val="en-US" w:eastAsia="zh-CN"/>
          <w14:textFill>
            <w14:solidFill>
              <w14:schemeClr w14:val="tx1"/>
            </w14:solidFill>
          </w14:textFill>
        </w:rPr>
      </w:pPr>
    </w:p>
    <w:tbl>
      <w:tblPr>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775"/>
        <w:gridCol w:w="1993"/>
        <w:gridCol w:w="1284"/>
        <w:gridCol w:w="575"/>
        <w:gridCol w:w="903"/>
        <w:gridCol w:w="903"/>
        <w:gridCol w:w="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570" w:hRule="atLeast"/>
        </w:trPr>
        <w:tc>
          <w:tcPr>
            <w:tcW w:w="8336" w:type="dxa"/>
            <w:gridSpan w:val="7"/>
            <w:vMerge w:val="restart"/>
            <w:tcBorders>
              <w:top w:val="nil"/>
              <w:left w:val="nil"/>
              <w:bottom w:val="single" w:color="000000" w:sz="4" w:space="0"/>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bdr w:val="none" w:color="auto" w:sz="0" w:space="0"/>
                <w:lang w:val="en-US" w:eastAsia="zh-CN" w:bidi="ar"/>
              </w:rPr>
              <w:t>丽水学院厨房设备常用配件价格表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0" w:hRule="atLeast"/>
        </w:trPr>
        <w:tc>
          <w:tcPr>
            <w:tcW w:w="8336" w:type="dxa"/>
            <w:gridSpan w:val="7"/>
            <w:vMerge w:val="continue"/>
            <w:tcBorders>
              <w:top w:val="nil"/>
              <w:left w:val="nil"/>
              <w:bottom w:val="single" w:color="000000" w:sz="4" w:space="0"/>
              <w:right w:val="nil"/>
            </w:tcBorders>
            <w:shd w:val="clear"/>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机器名称</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配件名称</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型号</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个/套</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预估数量</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预估单价</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预估合计</w:t>
            </w:r>
            <w:r>
              <w:rPr>
                <w:rFonts w:hint="eastAsia" w:ascii="宋体" w:hAnsi="宋体" w:cs="宋体"/>
                <w:i w:val="0"/>
                <w:color w:val="000000"/>
                <w:kern w:val="0"/>
                <w:sz w:val="16"/>
                <w:szCs w:val="16"/>
                <w:u w:val="none"/>
                <w:bdr w:val="none" w:color="auto" w:sz="0" w:space="0"/>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电磁炉</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304摇摆水龙头</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304不锈钢</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天剑挡位开关</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8挡包括芯片</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330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天剑主板控制板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15KW-25KW </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天剑电源变压器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380/24V70A</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英菲尼IGPT</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455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英菲尼IGPT</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15KW </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天剑主板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2800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天剑机芯风机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24V/0.55A </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天剑线盘风机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380/2.2a</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主机风机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150w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散热风机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上海天剑机芯</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4600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上海天剑机芯</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25KW </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修复</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1500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 xml:space="preserve">25kw </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2200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行程电容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数据线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开关定位器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高压电容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135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380V24驱动变压</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245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整流器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490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启动开关</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温度控制器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天剑电源板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天剑开关总成</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原厂控制板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原厂显示屏</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平微晶板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320</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凹微晶板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400</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广厨70电磁炉锅</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广厨85电磁炉锅</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1150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铁板烧IGBT</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平板电磁炉风机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煮面炉桶</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1600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电陶炉功率控制器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高温胶</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蒸饭车</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耐压电容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风机板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上海天剑线盘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1075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密封条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270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电热管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浮球阀</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红外炉</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电热盘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微晶板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270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电磁稀饭锅</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天剑原厂控制器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显示器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电磁煲仔炉</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煲仔炉机芯</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430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档位控制器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175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电磁汤锅</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整流桥</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200A</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变压器板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五叶风机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380V</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微晶锅</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平</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冰箱</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万胜75压缩机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丹氟斯91压缩机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830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丹氟斯110压缩机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134A制冷剂</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滤清器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清洗剂</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传感器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门封条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电子温控器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375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快速热水器</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涡轮增压控制器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12KW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2150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保温台</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电热管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温控器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120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温控旋钮</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和面机</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电动机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主轴承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535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430轴承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机油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开关</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皮带</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压面机</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轴承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压盘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海鲜蒸柜</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bdr w:val="none" w:color="auto" w:sz="0" w:space="0"/>
                <w:lang w:val="en-US" w:eastAsia="zh-CN" w:bidi="ar"/>
              </w:rPr>
              <w:t>门把手</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机芯</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5200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原厂电源整流模块</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英菲尼迪IGBT</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绞肉机</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轴承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刀片</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1片</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5片</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电机线圈</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370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电容器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皮带</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橡胶</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水泵</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电机保护器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消毒柜</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接触器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330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定时器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320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红外线消毒管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300W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85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紫外线消毒管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温控器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120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限温器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门封条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电饼铛</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控制器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300C</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325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开水器</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接触器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电热管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12kw</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浮球阀</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广州迈科洗碗机</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加热器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门弹簧</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1卷</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1卷</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速度开关</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1套</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1套</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按钮开关</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1个</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1个</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电源板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挡帘 出口水帘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580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挡帘入口水帘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1200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挡帘中间水帘</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探头分配器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水泵泵头</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铝合金</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1930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洗涤剂、催干剂电机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275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洗涤剂、催干剂泵管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洗碗机传送带</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橡皮筋输送带</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1米</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1米</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95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包塑滑轮</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15</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210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外球轴承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370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限位传感器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电子</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265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远旺油烟机一体机</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定制风机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4260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4260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油烟分离器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特制电场</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2650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触控面板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芯片主板</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电磁阀</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240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清洗管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280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高端LED灯</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绝缘子</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航空插</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波纹管</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180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开关（一体机使用）</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190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开关</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按钮</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15</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箱体</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封板一个面</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750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不锈钢</w:t>
            </w: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氧弧焊</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氩弧焊维修</w:t>
            </w: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300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维修费</w:t>
            </w: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1次</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6"/>
                <w:szCs w:val="16"/>
                <w:u w:val="none"/>
              </w:rPr>
            </w:pPr>
            <w:r>
              <w:rPr>
                <w:rFonts w:hint="eastAsia" w:ascii="宋体" w:hAnsi="宋体" w:eastAsia="宋体" w:cs="宋体"/>
                <w:i w:val="0"/>
                <w:color w:val="FF0000"/>
                <w:kern w:val="0"/>
                <w:sz w:val="16"/>
                <w:szCs w:val="16"/>
                <w:u w:val="none"/>
                <w:bdr w:val="none" w:color="auto" w:sz="0" w:space="0"/>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5" w:hRule="atLeast"/>
        </w:trPr>
        <w:tc>
          <w:tcPr>
            <w:tcW w:w="17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99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84"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总计</w:t>
            </w:r>
          </w:p>
        </w:tc>
        <w:tc>
          <w:tcPr>
            <w:tcW w:w="903"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none" w:color="auto" w:sz="0" w:space="0"/>
                <w:lang w:val="en-US" w:eastAsia="zh-CN" w:bidi="ar"/>
              </w:rPr>
              <w:t>83764</w:t>
            </w:r>
          </w:p>
        </w:tc>
      </w:tr>
    </w:tbl>
    <w:p>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27B"/>
    <w:multiLevelType w:val="singleLevel"/>
    <w:tmpl w:val="06EA727B"/>
    <w:lvl w:ilvl="0" w:tentative="0">
      <w:start w:val="9"/>
      <w:numFmt w:val="chineseCounting"/>
      <w:suff w:val="nothing"/>
      <w:lvlText w:val="%1、"/>
      <w:lvlJc w:val="left"/>
      <w:rPr>
        <w:rFonts w:hint="eastAsia"/>
      </w:rPr>
    </w:lvl>
  </w:abstractNum>
  <w:abstractNum w:abstractNumId="1">
    <w:nsid w:val="2E51C5BB"/>
    <w:multiLevelType w:val="singleLevel"/>
    <w:tmpl w:val="2E51C5BB"/>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030F9"/>
    <w:rsid w:val="026363F5"/>
    <w:rsid w:val="048F55CF"/>
    <w:rsid w:val="054030F9"/>
    <w:rsid w:val="08EE1DE5"/>
    <w:rsid w:val="0A8C17A5"/>
    <w:rsid w:val="0B8865FA"/>
    <w:rsid w:val="170A6B48"/>
    <w:rsid w:val="186C0ACE"/>
    <w:rsid w:val="1CC84743"/>
    <w:rsid w:val="23C95987"/>
    <w:rsid w:val="26534EA5"/>
    <w:rsid w:val="291F4D09"/>
    <w:rsid w:val="2AD66CB3"/>
    <w:rsid w:val="2CA15CAE"/>
    <w:rsid w:val="2E445B1A"/>
    <w:rsid w:val="39347385"/>
    <w:rsid w:val="39937DC0"/>
    <w:rsid w:val="3A3F7177"/>
    <w:rsid w:val="3CD15866"/>
    <w:rsid w:val="3CE1217C"/>
    <w:rsid w:val="3FE162F6"/>
    <w:rsid w:val="40401404"/>
    <w:rsid w:val="40DB1708"/>
    <w:rsid w:val="44B10947"/>
    <w:rsid w:val="47815ED0"/>
    <w:rsid w:val="53087B89"/>
    <w:rsid w:val="542F0026"/>
    <w:rsid w:val="54B86976"/>
    <w:rsid w:val="55EF49B0"/>
    <w:rsid w:val="5D455351"/>
    <w:rsid w:val="5E0D4D7B"/>
    <w:rsid w:val="5EE25D2F"/>
    <w:rsid w:val="5F311DB3"/>
    <w:rsid w:val="5FA11F7A"/>
    <w:rsid w:val="5FEB2D35"/>
    <w:rsid w:val="632C2691"/>
    <w:rsid w:val="65366127"/>
    <w:rsid w:val="69265F55"/>
    <w:rsid w:val="73172813"/>
    <w:rsid w:val="73F13462"/>
    <w:rsid w:val="74972A10"/>
    <w:rsid w:val="7E891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2"/>
    <w:qFormat/>
    <w:uiPriority w:val="99"/>
    <w:pPr>
      <w:ind w:firstLine="420" w:firstLineChars="100"/>
    </w:pPr>
  </w:style>
  <w:style w:type="paragraph" w:styleId="6">
    <w:name w:val="Body Text First Indent 2"/>
    <w:basedOn w:val="3"/>
    <w:next w:val="5"/>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1131</Words>
  <Characters>1141</Characters>
  <Lines>0</Lines>
  <Paragraphs>0</Paragraphs>
  <TotalTime>89</TotalTime>
  <ScaleCrop>false</ScaleCrop>
  <LinksUpToDate>false</LinksUpToDate>
  <CharactersWithSpaces>1160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2025-06-18T07:24:00Z</dcterms:created>
  <dc:creator>轩轩</dc:creator>
  <cp:lastModifiedBy>HuHui</cp:lastModifiedBy>
  <dcterms:modified xsi:type="dcterms:W3CDTF">2026-06-16T06:33:23Z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eyJoZGlkIjoiYzk0NWYzNmI3ZjU0MzdhZDhlOGJlYWZiNjMzMTc2NWQiLCJ1c2VySWQiOiIxMDc4NjQyMDIxIn0=</vt:lpwstr>
  </property>
  <property fmtid="{D5CDD505-2E9C-101B-9397-08002B2CF9AE}" pid="4" name="ICV">
    <vt:lpwstr>48C31534677C43CCAE15C6C79EC4A9AE_13</vt:lpwstr>
  </property>
</Properties>
</file>