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DFF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r>
        <w:rPr>
          <w:rFonts w:hint="eastAsia" w:asciiTheme="minorEastAsia" w:hAnsiTheme="minorEastAsia" w:cstheme="minorEastAsia"/>
          <w:b/>
          <w:bCs/>
          <w:i w:val="0"/>
          <w:caps w:val="0"/>
          <w:color w:val="404040"/>
          <w:spacing w:val="0"/>
          <w:kern w:val="0"/>
          <w:sz w:val="36"/>
          <w:szCs w:val="36"/>
          <w:u w:val="none" w:color="000000"/>
          <w:lang w:val="en-US" w:eastAsia="zh-CN" w:bidi="ar-SA"/>
        </w:rPr>
        <w:t>回收</w:t>
      </w:r>
      <w:r>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t>须知</w:t>
      </w:r>
    </w:p>
    <w:p w14:paraId="61B1E4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caps w:val="0"/>
          <w:color w:val="404040"/>
          <w:spacing w:val="0"/>
          <w:kern w:val="0"/>
          <w:sz w:val="36"/>
          <w:szCs w:val="36"/>
          <w:u w:val="none" w:color="000000"/>
          <w:lang w:val="en-US" w:eastAsia="zh-CN" w:bidi="ar-SA"/>
        </w:rPr>
      </w:pPr>
    </w:p>
    <w:p w14:paraId="63CB0B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各</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回收单位</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w:t>
      </w:r>
    </w:p>
    <w:p w14:paraId="4E784FC2">
      <w:pPr>
        <w:pStyle w:val="1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欢迎信誉良好、符合要求的回收单位参加本次竞价。请认真研读公告内容及回收须知，提交不可更改的一次性报价，相关材料须严格按规范递交，具体竞价要求与操作流程如下：</w:t>
      </w:r>
    </w:p>
    <w:p w14:paraId="69DF8AEA">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报价人</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自行下载电子报价单根据要求填写相关内容</w:t>
      </w:r>
    </w:p>
    <w:p w14:paraId="0F49A6D6">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报价单、营业执照复印件、承诺书</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、负责人身份证复印件</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按要求签字加盖公</w:t>
      </w:r>
    </w:p>
    <w:p w14:paraId="70A406B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章</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以上资料</w:t>
      </w:r>
      <w:r>
        <w:rPr>
          <w:rFonts w:hint="eastAsia" w:asciiTheme="minorEastAsia" w:hAnsiTheme="minorEastAsia" w:eastAsiaTheme="minorEastAsia" w:cstheme="minorEastAsia"/>
          <w:b w:val="0"/>
          <w:bCs w:val="0"/>
          <w:i w:val="0"/>
          <w:caps w:val="0"/>
          <w:color w:val="auto"/>
          <w:spacing w:val="0"/>
          <w:kern w:val="0"/>
          <w:sz w:val="24"/>
          <w:szCs w:val="24"/>
          <w:u w:val="none" w:color="000000"/>
          <w:lang w:val="en-US" w:eastAsia="zh-CN" w:bidi="ar-SA"/>
        </w:rPr>
        <w:t>密封包装</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，并在封口处加盖公章</w:t>
      </w:r>
    </w:p>
    <w:p w14:paraId="250B361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3.</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报价资料于</w:t>
      </w:r>
      <w:r>
        <w:rPr>
          <w:rFonts w:hint="eastAsia" w:ascii="新宋体" w:hAnsi="新宋体" w:eastAsia="新宋体" w:cs="新宋体"/>
          <w:color w:val="auto"/>
          <w:kern w:val="0"/>
          <w:sz w:val="24"/>
          <w:szCs w:val="24"/>
          <w:highlight w:val="none"/>
          <w:lang w:val="en-US" w:eastAsia="zh-CN" w:bidi="ar"/>
        </w:rPr>
        <w:t>公告发布之日起至2025年7月4日9:00时，逾期送达的报价文件不予接收</w:t>
      </w:r>
    </w:p>
    <w:p w14:paraId="743AC5B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4.报价人对公开处置的资产要进行充分调查了解，报名时视为已充分了解本批</w:t>
      </w:r>
    </w:p>
    <w:p w14:paraId="073BFD4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 xml:space="preserve">资产的现状和瑕疵，并对可能存在的风险有充分的认识，不因资产售让后可能产生的任何经济或民事纠纷而向本单位进行追责和索赔 </w:t>
      </w:r>
    </w:p>
    <w:p w14:paraId="70368C3D">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5.成交单位不得损坏和拿走其他非竞价处置物资，需负责将场地清理干净。</w:t>
      </w:r>
    </w:p>
    <w:p w14:paraId="777E3687">
      <w:pPr>
        <w:pStyle w:val="5"/>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Theme="minorEastAsia" w:hAnsiTheme="minorEastAsia" w:cstheme="minorEastAsia"/>
          <w:b w:val="0"/>
          <w:bCs w:val="0"/>
          <w:i w:val="0"/>
          <w:caps w:val="0"/>
          <w:color w:val="auto"/>
          <w:spacing w:val="0"/>
          <w:kern w:val="0"/>
          <w:sz w:val="24"/>
          <w:szCs w:val="24"/>
          <w:highlight w:val="none"/>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highlight w:val="none"/>
          <w:u w:val="none" w:color="000000"/>
          <w:lang w:val="en-US" w:eastAsia="zh-CN" w:bidi="ar-SA"/>
        </w:rPr>
        <w:t xml:space="preserve">6.因产品是报废资产处置，本单位不予保证产品相关质量要求 </w:t>
      </w:r>
    </w:p>
    <w:p w14:paraId="5747AA09">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7.成交后双方办理移交手续完毕即视为履行交付标的义务，成交单位不得以此为由提出异议。标的物以现状为准，并于本单位收到成交单位支付回收款3日内完成回收（所有货物一次性提取，不得在现场拆卸），全程均由成交单位自行承担全部由此产生的费用，回收中产生的任何安全事故、运输、保管责任等一切费用由成交单位承担。</w:t>
      </w:r>
    </w:p>
    <w:p w14:paraId="6490E27A">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8.回收款交纳：成交公告期满后1日内成交单位转账至本公司财务</w:t>
      </w:r>
    </w:p>
    <w:p w14:paraId="51C2F1D7">
      <w:pPr>
        <w:keepNext w:val="0"/>
        <w:keepLines w:val="0"/>
        <w:pageBreakBefore w:val="0"/>
        <w:kinsoku/>
        <w:wordWrap/>
        <w:overflowPunct/>
        <w:topLinePunct w:val="0"/>
        <w:autoSpaceDE/>
        <w:autoSpaceDN/>
        <w:bidi w:val="0"/>
        <w:adjustRightInd/>
        <w:snapToGrid w:val="0"/>
        <w:spacing w:beforeAutospacing="0" w:line="360" w:lineRule="auto"/>
        <w:ind w:right="0" w:rightChars="0" w:firstLine="480" w:firstLineChars="200"/>
        <w:jc w:val="both"/>
        <w:textAlignment w:val="auto"/>
        <w:outlineLvl w:val="9"/>
        <w:rPr>
          <w:rFonts w:hint="eastAsia" w:ascii="宋体" w:hAnsi="宋体" w:cs="宋体" w:eastAsiaTheme="minorEastAsia"/>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9.负责人系指营业执照上的法定代表人、负责人或经营者</w:t>
      </w:r>
    </w:p>
    <w:p w14:paraId="41AE6B5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r>
        <w:rPr>
          <w:rFonts w:hint="eastAsia" w:asciiTheme="minorEastAsia" w:hAnsiTheme="minorEastAsia" w:cstheme="minorEastAsia"/>
          <w:b w:val="0"/>
          <w:bCs w:val="0"/>
          <w:i w:val="0"/>
          <w:caps w:val="0"/>
          <w:color w:val="auto"/>
          <w:spacing w:val="0"/>
          <w:kern w:val="0"/>
          <w:sz w:val="24"/>
          <w:szCs w:val="24"/>
          <w:u w:val="none" w:color="000000"/>
          <w:lang w:val="en-US" w:eastAsia="zh-CN" w:bidi="ar-SA"/>
        </w:rPr>
        <w:t>10.现场勘查联系人：吴老师        联系电话：15990889315</w:t>
      </w:r>
    </w:p>
    <w:p w14:paraId="1B50CF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840" w:firstLineChars="350"/>
        <w:textAlignment w:val="auto"/>
        <w:rPr>
          <w:rFonts w:hint="eastAsia" w:asciiTheme="minorEastAsia" w:hAnsiTheme="minorEastAsia" w:cstheme="minorEastAsia"/>
          <w:b w:val="0"/>
          <w:bCs w:val="0"/>
          <w:i w:val="0"/>
          <w:caps w:val="0"/>
          <w:color w:val="auto"/>
          <w:spacing w:val="0"/>
          <w:kern w:val="0"/>
          <w:sz w:val="24"/>
          <w:szCs w:val="24"/>
          <w:u w:val="none" w:color="000000"/>
          <w:lang w:val="en-US" w:eastAsia="zh-CN" w:bidi="ar-SA"/>
        </w:rPr>
      </w:pPr>
    </w:p>
    <w:p w14:paraId="291284BB">
      <w:pPr>
        <w:widowControl/>
        <w:spacing w:line="360" w:lineRule="auto"/>
        <w:ind w:firstLine="5280" w:firstLineChars="2200"/>
        <w:jc w:val="left"/>
        <w:outlineLvl w:val="0"/>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丽水市万达科教实业有限公司</w:t>
      </w:r>
    </w:p>
    <w:p w14:paraId="0A13D474">
      <w:pPr>
        <w:widowControl/>
        <w:spacing w:line="360" w:lineRule="auto"/>
        <w:ind w:firstLine="5760" w:firstLineChars="2400"/>
        <w:jc w:val="left"/>
        <w:outlineLvl w:val="0"/>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pP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日期：2025年</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6</w:t>
      </w:r>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月</w:t>
      </w:r>
      <w:r>
        <w:rPr>
          <w:rFonts w:hint="eastAsia" w:asciiTheme="minorEastAsia" w:hAnsiTheme="minorEastAsia" w:cstheme="minorEastAsia"/>
          <w:b w:val="0"/>
          <w:bCs w:val="0"/>
          <w:i w:val="0"/>
          <w:caps w:val="0"/>
          <w:color w:val="404040"/>
          <w:spacing w:val="0"/>
          <w:kern w:val="0"/>
          <w:sz w:val="24"/>
          <w:szCs w:val="24"/>
          <w:u w:val="none" w:color="000000"/>
          <w:lang w:val="en-US" w:eastAsia="zh-CN" w:bidi="ar-SA"/>
        </w:rPr>
        <w:t>24</w:t>
      </w:r>
      <w:bookmarkStart w:id="0" w:name="_GoBack"/>
      <w:bookmarkEnd w:id="0"/>
      <w:r>
        <w:rPr>
          <w:rFonts w:hint="eastAsia" w:asciiTheme="minorEastAsia" w:hAnsiTheme="minorEastAsia" w:eastAsiaTheme="minorEastAsia" w:cstheme="minorEastAsia"/>
          <w:b w:val="0"/>
          <w:bCs w:val="0"/>
          <w:i w:val="0"/>
          <w:caps w:val="0"/>
          <w:color w:val="404040"/>
          <w:spacing w:val="0"/>
          <w:kern w:val="0"/>
          <w:sz w:val="24"/>
          <w:szCs w:val="24"/>
          <w:u w:val="none" w:color="000000"/>
          <w:lang w:val="en-US" w:eastAsia="zh-CN" w:bidi="ar-SA"/>
        </w:rPr>
        <w:t>日</w:t>
      </w:r>
    </w:p>
    <w:sectPr>
      <w:pgSz w:w="11906" w:h="16838"/>
      <w:pgMar w:top="85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88049"/>
    <w:multiLevelType w:val="singleLevel"/>
    <w:tmpl w:val="6A688049"/>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E2B84"/>
    <w:rsid w:val="032A48CF"/>
    <w:rsid w:val="03B25BEA"/>
    <w:rsid w:val="04544D62"/>
    <w:rsid w:val="09714631"/>
    <w:rsid w:val="0C8D626F"/>
    <w:rsid w:val="0E247C92"/>
    <w:rsid w:val="0FE90C11"/>
    <w:rsid w:val="14A95C11"/>
    <w:rsid w:val="15764C26"/>
    <w:rsid w:val="16045F6B"/>
    <w:rsid w:val="1A2B7C18"/>
    <w:rsid w:val="1AD10F37"/>
    <w:rsid w:val="1C7434D3"/>
    <w:rsid w:val="1C7E11F0"/>
    <w:rsid w:val="1E656620"/>
    <w:rsid w:val="1F4E2B84"/>
    <w:rsid w:val="22317781"/>
    <w:rsid w:val="25C16426"/>
    <w:rsid w:val="273F32D3"/>
    <w:rsid w:val="2AB47290"/>
    <w:rsid w:val="2D6C0511"/>
    <w:rsid w:val="301B0ECA"/>
    <w:rsid w:val="39086F27"/>
    <w:rsid w:val="3BC431AC"/>
    <w:rsid w:val="409F4ED1"/>
    <w:rsid w:val="48822425"/>
    <w:rsid w:val="49A96BC7"/>
    <w:rsid w:val="4A5B7533"/>
    <w:rsid w:val="4F813436"/>
    <w:rsid w:val="56B03589"/>
    <w:rsid w:val="57AE66B3"/>
    <w:rsid w:val="5AD15C61"/>
    <w:rsid w:val="5CF31DAA"/>
    <w:rsid w:val="5CFE2645"/>
    <w:rsid w:val="5D1C5723"/>
    <w:rsid w:val="67420829"/>
    <w:rsid w:val="69F10D61"/>
    <w:rsid w:val="6B9B264A"/>
    <w:rsid w:val="6F75500A"/>
    <w:rsid w:val="7C9D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basedOn w:val="1"/>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basedOn w:val="1"/>
    <w:next w:val="1"/>
    <w:qFormat/>
    <w:uiPriority w:val="9"/>
    <w:pPr>
      <w:keepNext/>
      <w:tabs>
        <w:tab w:val="left" w:pos="1275"/>
      </w:tabs>
      <w:spacing w:line="216" w:lineRule="auto"/>
      <w:ind w:left="1275" w:hanging="720"/>
      <w:outlineLvl w:val="2"/>
    </w:pPr>
    <w:rPr>
      <w:rFonts w:ascii="宋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BodyText1I"/>
    <w:basedOn w:val="9"/>
    <w:qFormat/>
    <w:uiPriority w:val="0"/>
    <w:pPr>
      <w:spacing w:after="120"/>
      <w:ind w:firstLine="420"/>
    </w:pPr>
    <w:rPr>
      <w:rFonts w:ascii="仿宋_GB2312" w:hAnsi="Times New Roman" w:eastAsia="仿宋_GB2312"/>
      <w:sz w:val="28"/>
      <w:lang w:val="zh-CN"/>
    </w:rPr>
  </w:style>
  <w:style w:type="paragraph" w:customStyle="1" w:styleId="9">
    <w:name w:val="BodyText"/>
    <w:basedOn w:val="1"/>
    <w:qFormat/>
    <w:uiPriority w:val="0"/>
    <w:pPr>
      <w:ind w:left="218"/>
      <w:textAlignment w:val="baseline"/>
    </w:pPr>
    <w:rPr>
      <w:rFonts w:ascii="仿宋" w:hAnsi="仿宋" w:eastAsia="仿宋"/>
      <w:sz w:val="24"/>
    </w:rPr>
  </w:style>
  <w:style w:type="paragraph" w:customStyle="1" w:styleId="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_Style 13"/>
    <w:qFormat/>
    <w:uiPriority w:val="0"/>
    <w:pPr>
      <w:spacing w:before="120" w:after="120" w:line="288" w:lineRule="auto"/>
      <w:ind w:left="0"/>
      <w:jc w:val="left"/>
    </w:pPr>
    <w:rPr>
      <w:rFonts w:ascii="Arial" w:hAnsi="Arial" w:eastAsia="等线" w:cs="Arial"/>
      <w:sz w:val="22"/>
      <w:szCs w:val="22"/>
    </w:rPr>
  </w:style>
  <w:style w:type="paragraph" w:customStyle="1" w:styleId="12">
    <w:name w:val="正文段"/>
    <w:qFormat/>
    <w:uiPriority w:val="0"/>
    <w:pPr>
      <w:pBdr>
        <w:top w:val="none" w:color="FFFFFF" w:sz="0" w:space="31"/>
        <w:left w:val="none" w:color="FFFFFF" w:sz="0" w:space="31"/>
        <w:bottom w:val="none" w:color="FFFFFF" w:sz="0" w:space="31"/>
        <w:right w:val="none" w:color="FFFFFF" w:sz="0" w:space="31"/>
      </w:pBdr>
      <w:ind w:firstLine="200"/>
      <w:jc w:val="both"/>
    </w:pPr>
    <w:rPr>
      <w:rFonts w:ascii="Arial Unicode MS" w:hAnsi="Arial Unicode MS" w:eastAsia="宋体" w:cs="Arial Unicode MS"/>
      <w:color w:val="000000"/>
      <w:sz w:val="24"/>
      <w:szCs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592</Words>
  <Characters>621</Characters>
  <Lines>0</Lines>
  <Paragraphs>0</Paragraphs>
  <TotalTime>0</TotalTime>
  <ScaleCrop>false</ScaleCrop>
  <LinksUpToDate>false</LinksUpToDate>
  <CharactersWithSpaces>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2025-06-10T03:16:00Z</dcterms:created>
  <dc:creator>Administrator</dc:creator>
  <cp:lastModifiedBy>蓝色阳光</cp:lastModifiedBy>
  <dcterms:modified xsi:type="dcterms:W3CDTF">2025-06-24T00:08:36Z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59BD18B6EB824890B044BD8DA045EC5D_13</vt:lpwstr>
  </property>
  <property fmtid="{D5CDD505-2E9C-101B-9397-08002B2CF9AE}" pid="4" name="KSOTemplateDocerSaveRecord">
    <vt:lpwstr>eyJoZGlkIjoiNjdmOWZkOTU1MzkzNjM1MzE2MDg4YTJhMzMyOTRmMTkiLCJ1c2VySWQiOiI0MTU2ODcwNDMifQ==</vt:lpwstr>
  </property>
</Properties>
</file>