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BB86E">
      <w:pPr>
        <w:jc w:val="center"/>
        <w:rPr>
          <w:rFonts w:hint="eastAsia"/>
          <w:b/>
          <w:bCs/>
          <w:sz w:val="32"/>
          <w:szCs w:val="40"/>
          <w:lang w:val="en-US" w:eastAsia="zh-CN"/>
        </w:rPr>
      </w:pPr>
      <w:r>
        <w:rPr>
          <w:rFonts w:hint="eastAsia"/>
          <w:b/>
          <w:bCs/>
          <w:sz w:val="32"/>
          <w:szCs w:val="40"/>
          <w:lang w:val="en-US" w:eastAsia="zh-CN"/>
        </w:rPr>
        <w:t>丽水学院校内楼宇及室外管道疏通定点服务</w:t>
      </w:r>
    </w:p>
    <w:p w14:paraId="0063CFEB">
      <w:pPr>
        <w:widowControl/>
        <w:numPr>
          <w:ilvl w:val="0"/>
          <w:numId w:val="0"/>
        </w:numPr>
        <w:spacing w:line="360" w:lineRule="auto"/>
        <w:jc w:val="center"/>
        <w:outlineLvl w:val="0"/>
        <w:rPr>
          <w:rFonts w:hint="eastAsia" w:asciiTheme="minorEastAsia" w:hAnsiTheme="minorEastAsia" w:cstheme="minorEastAsia"/>
          <w:b/>
          <w:bCs/>
          <w:color w:val="auto"/>
          <w:kern w:val="0"/>
          <w:sz w:val="32"/>
          <w:szCs w:val="32"/>
          <w:lang w:eastAsia="zh-CN"/>
        </w:rPr>
      </w:pPr>
      <w:r>
        <w:rPr>
          <w:rFonts w:hint="eastAsia" w:asciiTheme="minorEastAsia" w:hAnsiTheme="minorEastAsia" w:cstheme="minorEastAsia"/>
          <w:b/>
          <w:bCs/>
          <w:color w:val="auto"/>
          <w:kern w:val="0"/>
          <w:sz w:val="32"/>
          <w:szCs w:val="32"/>
          <w:lang w:eastAsia="zh-CN"/>
        </w:rPr>
        <w:t>响应须知</w:t>
      </w:r>
    </w:p>
    <w:p w14:paraId="428A0C40">
      <w:pPr>
        <w:widowControl/>
        <w:numPr>
          <w:ilvl w:val="0"/>
          <w:numId w:val="0"/>
        </w:numPr>
        <w:spacing w:line="360" w:lineRule="auto"/>
        <w:jc w:val="center"/>
        <w:outlineLvl w:val="0"/>
        <w:rPr>
          <w:rFonts w:hint="eastAsia" w:asciiTheme="minorEastAsia" w:hAnsiTheme="minorEastAsia" w:cstheme="minorEastAsia"/>
          <w:color w:val="auto"/>
          <w:kern w:val="0"/>
          <w:sz w:val="24"/>
          <w:szCs w:val="24"/>
          <w:lang w:eastAsia="zh-CN"/>
        </w:rPr>
      </w:pPr>
    </w:p>
    <w:p w14:paraId="63CB0B6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i w:val="0"/>
          <w:caps w:val="0"/>
          <w:color w:val="404040"/>
          <w:spacing w:val="0"/>
          <w:kern w:val="0"/>
          <w:sz w:val="24"/>
          <w:szCs w:val="24"/>
          <w:u w:val="none" w:color="000000"/>
          <w:lang w:val="en-US" w:eastAsia="zh-CN" w:bidi="ar-SA"/>
        </w:rPr>
      </w:pPr>
      <w:r>
        <w:rPr>
          <w:rFonts w:hint="eastAsia" w:ascii="宋体" w:hAnsi="宋体" w:eastAsia="宋体" w:cs="宋体"/>
          <w:b/>
          <w:bCs/>
          <w:i w:val="0"/>
          <w:caps w:val="0"/>
          <w:color w:val="404040"/>
          <w:spacing w:val="0"/>
          <w:kern w:val="0"/>
          <w:sz w:val="24"/>
          <w:szCs w:val="24"/>
          <w:u w:val="none" w:color="000000"/>
          <w:lang w:val="en-US" w:eastAsia="zh-CN" w:bidi="ar-SA"/>
        </w:rPr>
        <w:t>各供应商:</w:t>
      </w:r>
    </w:p>
    <w:p w14:paraId="4E784FC2">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404040"/>
          <w:spacing w:val="0"/>
          <w:kern w:val="0"/>
          <w:sz w:val="24"/>
          <w:szCs w:val="24"/>
          <w:u w:val="none" w:color="000000"/>
          <w:lang w:val="en-US" w:eastAsia="zh-CN" w:bidi="ar-SA"/>
        </w:rPr>
      </w:pPr>
      <w:r>
        <w:rPr>
          <w:rFonts w:hint="eastAsia" w:ascii="宋体" w:hAnsi="宋体" w:eastAsia="宋体" w:cs="宋体"/>
          <w:i w:val="0"/>
          <w:caps w:val="0"/>
          <w:color w:val="404040"/>
          <w:spacing w:val="0"/>
          <w:kern w:val="0"/>
          <w:sz w:val="24"/>
          <w:szCs w:val="24"/>
          <w:u w:val="none" w:color="000000"/>
          <w:lang w:val="en-US" w:eastAsia="zh-CN" w:bidi="ar-SA"/>
        </w:rPr>
        <w:t>欢迎具备相应专业资质的单位及经勘察符合资质条件与采购要求的潜在供应商参与本次密封询价。请各供应商认真研读公告内容及采购需求，提交不可更改的一次性报价，相关材料须严格按规范递交，具体询价要求与操作流程如下：</w:t>
      </w:r>
    </w:p>
    <w:p w14:paraId="69DF8AEA">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宋体" w:hAnsi="宋体" w:eastAsia="宋体" w:cs="宋体"/>
          <w:i w:val="0"/>
          <w:caps w:val="0"/>
          <w:color w:val="404040"/>
          <w:spacing w:val="0"/>
          <w:kern w:val="0"/>
          <w:sz w:val="24"/>
          <w:szCs w:val="24"/>
          <w:u w:val="none" w:color="000000"/>
          <w:lang w:val="en-US" w:eastAsia="zh-CN" w:bidi="ar-SA"/>
        </w:rPr>
      </w:pPr>
      <w:r>
        <w:rPr>
          <w:rFonts w:hint="eastAsia" w:ascii="宋体" w:hAnsi="宋体" w:eastAsia="宋体" w:cs="宋体"/>
          <w:i w:val="0"/>
          <w:caps w:val="0"/>
          <w:color w:val="404040"/>
          <w:spacing w:val="0"/>
          <w:kern w:val="0"/>
          <w:sz w:val="24"/>
          <w:szCs w:val="24"/>
          <w:u w:val="none" w:color="000000"/>
          <w:lang w:val="en-US" w:eastAsia="zh-CN" w:bidi="ar-SA"/>
        </w:rPr>
        <w:t>供应商自行下载电子报价单根据要求填写相关内容</w:t>
      </w:r>
    </w:p>
    <w:p w14:paraId="641D4632">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default" w:ascii="宋体" w:hAnsi="宋体" w:eastAsia="宋体" w:cs="宋体"/>
          <w:i w:val="0"/>
          <w:caps w:val="0"/>
          <w:color w:val="404040"/>
          <w:spacing w:val="0"/>
          <w:kern w:val="0"/>
          <w:sz w:val="24"/>
          <w:szCs w:val="24"/>
          <w:u w:val="none" w:color="000000"/>
          <w:lang w:val="en-US" w:eastAsia="zh-CN" w:bidi="ar-SA"/>
        </w:rPr>
      </w:pPr>
      <w:r>
        <w:rPr>
          <w:rFonts w:hint="eastAsia" w:ascii="宋体" w:hAnsi="宋体" w:eastAsia="宋体" w:cs="宋体"/>
          <w:i w:val="0"/>
          <w:caps w:val="0"/>
          <w:color w:val="404040"/>
          <w:spacing w:val="0"/>
          <w:kern w:val="0"/>
          <w:sz w:val="24"/>
          <w:szCs w:val="24"/>
          <w:u w:val="none" w:color="000000"/>
          <w:lang w:val="en-US" w:eastAsia="zh-CN" w:bidi="ar-SA"/>
        </w:rPr>
        <w:t>报价单、营业执照复印件、服务承诺书加盖公章</w:t>
      </w:r>
    </w:p>
    <w:p w14:paraId="70A406BA">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default" w:ascii="宋体" w:hAnsi="宋体" w:eastAsia="宋体" w:cs="宋体"/>
          <w:i w:val="0"/>
          <w:caps w:val="0"/>
          <w:color w:val="404040"/>
          <w:spacing w:val="0"/>
          <w:kern w:val="0"/>
          <w:sz w:val="24"/>
          <w:szCs w:val="24"/>
          <w:u w:val="none" w:color="000000"/>
          <w:lang w:val="en-US" w:eastAsia="zh-CN" w:bidi="ar-SA"/>
        </w:rPr>
      </w:pPr>
      <w:r>
        <w:rPr>
          <w:rFonts w:hint="eastAsia" w:ascii="宋体" w:hAnsi="宋体" w:eastAsia="宋体" w:cs="宋体"/>
          <w:i w:val="0"/>
          <w:caps w:val="0"/>
          <w:color w:val="404040"/>
          <w:spacing w:val="0"/>
          <w:kern w:val="0"/>
          <w:sz w:val="24"/>
          <w:szCs w:val="24"/>
          <w:u w:val="none" w:color="000000"/>
          <w:lang w:val="en-US" w:eastAsia="zh-CN" w:bidi="ar-SA"/>
        </w:rPr>
        <w:t>报价单、服务承诺书、营业执照复印件用信封密封，并在封口处加盖公章</w:t>
      </w:r>
    </w:p>
    <w:p w14:paraId="09D9C2EE">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宋体" w:hAnsi="宋体" w:eastAsia="宋体" w:cs="宋体"/>
          <w:i w:val="0"/>
          <w:caps w:val="0"/>
          <w:color w:val="404040"/>
          <w:spacing w:val="0"/>
          <w:kern w:val="0"/>
          <w:sz w:val="24"/>
          <w:szCs w:val="24"/>
          <w:u w:val="none" w:color="000000"/>
          <w:lang w:val="en-US" w:eastAsia="zh-CN" w:bidi="ar-SA"/>
        </w:rPr>
      </w:pPr>
      <w:r>
        <w:rPr>
          <w:rFonts w:hint="eastAsia" w:ascii="宋体" w:hAnsi="宋体" w:eastAsia="宋体" w:cs="宋体"/>
          <w:i w:val="0"/>
          <w:caps w:val="0"/>
          <w:color w:val="404040"/>
          <w:spacing w:val="0"/>
          <w:kern w:val="0"/>
          <w:sz w:val="24"/>
          <w:szCs w:val="24"/>
          <w:u w:val="none" w:color="000000"/>
          <w:lang w:val="en-US" w:eastAsia="zh-CN" w:bidi="ar-SA"/>
        </w:rPr>
        <w:t>报价资料于2025年3月27日前（工作日上午8:00-11.30-下午14:00-17:00）送达至丽水学院教5-204室,拒绝接收规定时间以外递交的报价资料。</w:t>
      </w:r>
    </w:p>
    <w:p w14:paraId="250B3619">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宋体" w:hAnsi="宋体" w:eastAsia="宋体" w:cs="宋体"/>
          <w:i w:val="0"/>
          <w:caps w:val="0"/>
          <w:color w:val="404040"/>
          <w:spacing w:val="0"/>
          <w:kern w:val="0"/>
          <w:sz w:val="24"/>
          <w:szCs w:val="24"/>
          <w:u w:val="none" w:color="000000"/>
          <w:lang w:val="en-US" w:eastAsia="zh-CN" w:bidi="ar-SA"/>
        </w:rPr>
      </w:pPr>
      <w:r>
        <w:rPr>
          <w:rFonts w:hint="eastAsia" w:ascii="宋体" w:hAnsi="宋体" w:eastAsia="宋体" w:cs="宋体"/>
          <w:b/>
          <w:bCs/>
          <w:i w:val="0"/>
          <w:caps w:val="0"/>
          <w:color w:val="404040"/>
          <w:spacing w:val="0"/>
          <w:kern w:val="0"/>
          <w:sz w:val="24"/>
          <w:szCs w:val="24"/>
          <w:u w:val="none" w:color="000000"/>
          <w:lang w:val="en-US" w:eastAsia="zh-CN" w:bidi="ar-SA"/>
        </w:rPr>
        <w:t>成交原则：</w:t>
      </w:r>
      <w:r>
        <w:rPr>
          <w:rFonts w:hint="eastAsia" w:ascii="宋体" w:hAnsi="宋体" w:eastAsia="宋体" w:cs="宋体"/>
          <w:i w:val="0"/>
          <w:caps w:val="0"/>
          <w:color w:val="404040"/>
          <w:spacing w:val="0"/>
          <w:kern w:val="0"/>
          <w:sz w:val="24"/>
          <w:szCs w:val="24"/>
          <w:u w:val="none" w:color="000000"/>
          <w:lang w:val="en-US" w:eastAsia="zh-CN" w:bidi="ar-SA"/>
        </w:rPr>
        <w:t>供应商均能满足采购需求的条件下总报价最低者成交，若最低报价出现相同，则以（水池、地漏、蹲坑、马桶）疏通单项总报价最低者成交。</w:t>
      </w:r>
    </w:p>
    <w:p w14:paraId="12277988">
      <w:pPr>
        <w:pStyle w:val="4"/>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i w:val="0"/>
          <w:caps w:val="0"/>
          <w:color w:val="404040"/>
          <w:spacing w:val="0"/>
          <w:kern w:val="0"/>
          <w:sz w:val="24"/>
          <w:szCs w:val="24"/>
          <w:u w:val="none" w:color="000000"/>
          <w:lang w:val="en-US" w:eastAsia="zh-CN" w:bidi="ar-SA"/>
        </w:rPr>
      </w:pPr>
    </w:p>
    <w:p w14:paraId="6D4E5383">
      <w:pPr>
        <w:pStyle w:val="2"/>
        <w:keepNext w:val="0"/>
        <w:keepLines w:val="0"/>
        <w:widowControl/>
        <w:suppressLineNumbers w:val="0"/>
        <w:jc w:val="center"/>
        <w:rPr>
          <w:sz w:val="32"/>
          <w:szCs w:val="32"/>
        </w:rPr>
      </w:pPr>
      <w:r>
        <w:rPr>
          <w:rFonts w:hint="eastAsia"/>
          <w:sz w:val="32"/>
          <w:szCs w:val="32"/>
          <w:lang w:val="en-US" w:eastAsia="zh-CN"/>
        </w:rPr>
        <w:t>丽水学院校内楼宇及室外管道疏通定点服务</w:t>
      </w:r>
      <w:r>
        <w:rPr>
          <w:sz w:val="32"/>
          <w:szCs w:val="32"/>
        </w:rPr>
        <w:t>要求</w:t>
      </w:r>
    </w:p>
    <w:p w14:paraId="6E202BF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一、项目概述</w:t>
      </w:r>
    </w:p>
    <w:p w14:paraId="7AA360D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丽水学院现面向社会公开采购内楼宇及室外管道疏通定点服务供应商，以保障校园内管道系统的正常运行，满足师生日常教学与生活需求。中标方（乙方）需按照本采购要求及相关标准，提供高质量的管道疏通服务。</w:t>
      </w:r>
    </w:p>
    <w:p w14:paraId="71F174B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二、疏通作业标准</w:t>
      </w:r>
    </w:p>
    <w:p w14:paraId="2812D77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1.严格遵循规范：乙方必须严格依照甲方提出的具体要求以及行业现行相关标准开展管道疏通工作。整个疏通流程要完全符合专业规范，确保管道恢复畅通，排水正常，无堵塞隐患残留。</w:t>
      </w:r>
    </w:p>
    <w:p w14:paraId="0E6A30C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2.接受监督整改：作业全程需无条件接受甲方的监督检查。对于甲方提出的整改意见和要求，乙方必须立即响应并严格执行，以保证疏通工作质量达到甲方期望。</w:t>
      </w:r>
    </w:p>
    <w:p w14:paraId="259379E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3.常规报修响应：乙方在接到甲方的报修通知后，需在 24 小时内迅速组织人员进场开展疏通作业，以保障学校师生的正常教学秩序和日常生活不受管道堵塞问题的影响，不得无故拖延。</w:t>
      </w:r>
    </w:p>
    <w:p w14:paraId="40D34F3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4.紧急情况处理：若遇紧急且严重影响师生生活与教学的管道堵塞情况，乙方应启动应急响应机制，在更短时间内到达现场，优先处理此类紧急事件。</w:t>
      </w:r>
    </w:p>
    <w:p w14:paraId="41E3442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5.全面清理杂物：在完成管道疏通工作后，乙方需及时对作业现场进行全面清理。将疏通作业过程中产生的各类杂物、淤泥、垃圾等全部清理出作业区域，并妥善运至指定的垃圾存放点，保持现场环境整洁干净。</w:t>
      </w:r>
    </w:p>
    <w:p w14:paraId="44315FE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6.恢复周边原状：对因疏通作业可能造成的周边设施、地面等的污染或损坏，乙方应负责恢复原状，确保不留下任何影响校园环境美观和正常使用的问题。</w:t>
      </w:r>
    </w:p>
    <w:p w14:paraId="6631A06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三、遵守校园管理规定</w:t>
      </w:r>
    </w:p>
    <w:p w14:paraId="175D8FB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1.执行学校规定：乙方所有参与作业的人员必须无条件严格执行学校制定的各项管理规定。</w:t>
      </w:r>
    </w:p>
    <w:p w14:paraId="4513F9E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2.服从管理指挥：服从校内各部门工作人员的管理和指挥，在校园内文明作业，不得与校内师生或其他工作人员发生冲突，维护良好的校园环境和氛围。</w:t>
      </w:r>
    </w:p>
    <w:p w14:paraId="3BC1716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四、应急及协助事项</w:t>
      </w:r>
    </w:p>
    <w:p w14:paraId="4A5BF86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1.积极配合应急：如遇突发事件或上级部门组织的安全检查等情况时，乙方必须积极配合甲方有关部门执行相关任务。</w:t>
      </w:r>
    </w:p>
    <w:p w14:paraId="19D050E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2.专人协助工作：指定专门的专职人员全程协助甲方工作，按照甲方的统一安排和要求，提供必要的人力、物力支持，直至相关任务圆满完成。</w:t>
      </w:r>
    </w:p>
    <w:p w14:paraId="286C0EC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五、安全作业准则</w:t>
      </w:r>
    </w:p>
    <w:p w14:paraId="1E09763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bookmarkStart w:id="0" w:name="_GoBack"/>
      <w:bookmarkEnd w:id="0"/>
      <w:r>
        <w:rPr>
          <w:rFonts w:hint="eastAsia" w:ascii="宋体" w:hAnsi="宋体" w:eastAsia="宋体" w:cs="宋体"/>
          <w:b w:val="0"/>
          <w:bCs w:val="0"/>
          <w:i w:val="0"/>
          <w:caps w:val="0"/>
          <w:color w:val="404040"/>
          <w:spacing w:val="0"/>
          <w:kern w:val="0"/>
          <w:sz w:val="24"/>
          <w:szCs w:val="24"/>
          <w:u w:val="none" w:color="000000"/>
          <w:lang w:val="en-US" w:eastAsia="zh-CN" w:bidi="ar-SA"/>
        </w:rPr>
        <w:t>1.确保作业安全：乙方在管道疏通作业过程中，必须始终将安全放在首位，确保作业流程安全、有序。严格遵守甲方制定的各项安全管理制度，以及国家和行业关于安全作业的相关标准和规范。</w:t>
      </w:r>
    </w:p>
    <w:p w14:paraId="646D7FA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2.事故责任自负：若乙方人员在作业过程中发生伤亡等各类安全事故，所有责任均由乙方自行承担。甲方不承担任何与此相关的法律责任和经济赔偿责任。</w:t>
      </w:r>
    </w:p>
    <w:p w14:paraId="3A5474FD">
      <w:pPr>
        <w:widowControl/>
        <w:spacing w:line="360" w:lineRule="auto"/>
        <w:ind w:firstLine="560" w:firstLineChars="200"/>
        <w:jc w:val="center"/>
        <w:outlineLvl w:val="0"/>
        <w:rPr>
          <w:rFonts w:hint="eastAsia" w:ascii="宋体" w:hAnsi="宋体" w:eastAsia="宋体" w:cs="宋体"/>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8"/>
          <w:szCs w:val="28"/>
          <w:u w:val="none" w:color="000000"/>
          <w:lang w:val="en-US" w:eastAsia="zh-CN" w:bidi="ar-SA"/>
        </w:rPr>
        <w:t xml:space="preserve">                          </w:t>
      </w:r>
      <w:r>
        <w:rPr>
          <w:rFonts w:hint="eastAsia" w:ascii="宋体" w:hAnsi="宋体" w:eastAsia="宋体" w:cs="宋体"/>
          <w:i w:val="0"/>
          <w:caps w:val="0"/>
          <w:color w:val="404040"/>
          <w:spacing w:val="0"/>
          <w:kern w:val="0"/>
          <w:sz w:val="24"/>
          <w:szCs w:val="24"/>
          <w:u w:val="none" w:color="000000"/>
          <w:lang w:val="en-US" w:eastAsia="zh-CN" w:bidi="ar-SA"/>
        </w:rPr>
        <w:t>丽水市万达科教实业有限公司</w:t>
      </w:r>
    </w:p>
    <w:p w14:paraId="2C9DDBCC">
      <w:pPr>
        <w:widowControl/>
        <w:spacing w:line="360" w:lineRule="auto"/>
        <w:ind w:firstLine="4800" w:firstLineChars="2000"/>
        <w:jc w:val="left"/>
        <w:outlineLvl w:val="0"/>
        <w:rPr>
          <w:rFonts w:hint="default" w:ascii="宋体" w:hAnsi="宋体" w:eastAsia="宋体" w:cs="宋体"/>
          <w:b w:val="0"/>
          <w:bCs w:val="0"/>
          <w:i w:val="0"/>
          <w:caps w:val="0"/>
          <w:color w:val="404040"/>
          <w:spacing w:val="0"/>
          <w:kern w:val="0"/>
          <w:sz w:val="28"/>
          <w:szCs w:val="28"/>
          <w:u w:val="none" w:color="000000"/>
          <w:lang w:val="en-US" w:eastAsia="zh-CN" w:bidi="ar-SA"/>
        </w:rPr>
      </w:pPr>
      <w:r>
        <w:rPr>
          <w:rFonts w:hint="eastAsia" w:ascii="宋体" w:hAnsi="宋体" w:eastAsia="宋体" w:cs="宋体"/>
          <w:i w:val="0"/>
          <w:caps w:val="0"/>
          <w:color w:val="404040"/>
          <w:spacing w:val="0"/>
          <w:kern w:val="0"/>
          <w:sz w:val="24"/>
          <w:szCs w:val="24"/>
          <w:u w:val="none" w:color="000000"/>
          <w:lang w:val="en-US" w:eastAsia="zh-CN" w:bidi="ar-SA"/>
        </w:rPr>
        <w:t xml:space="preserve">   2025年3月21日</w:t>
      </w:r>
      <w:r>
        <w:rPr>
          <w:rFonts w:hint="eastAsia" w:ascii="宋体" w:hAnsi="宋体" w:eastAsia="宋体" w:cs="宋体"/>
          <w:b w:val="0"/>
          <w:bCs w:val="0"/>
          <w:i w:val="0"/>
          <w:caps w:val="0"/>
          <w:color w:val="404040"/>
          <w:spacing w:val="0"/>
          <w:kern w:val="0"/>
          <w:sz w:val="28"/>
          <w:szCs w:val="28"/>
          <w:u w:val="none" w:color="000000"/>
          <w:lang w:val="en-US" w:eastAsia="zh-CN" w:bidi="ar-SA"/>
        </w:rPr>
        <w:t xml:space="preserve">                                      </w:t>
      </w:r>
    </w:p>
    <w:sectPr>
      <w:pgSz w:w="11906" w:h="16838"/>
      <w:pgMar w:top="850"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688049"/>
    <w:multiLevelType w:val="singleLevel"/>
    <w:tmpl w:val="6A688049"/>
    <w:lvl w:ilvl="0" w:tentative="0">
      <w:start w:val="1"/>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A7E89"/>
    <w:rsid w:val="06412A92"/>
    <w:rsid w:val="078A7E89"/>
    <w:rsid w:val="31A053AD"/>
    <w:rsid w:val="3C4F5E56"/>
    <w:rsid w:val="595B60FB"/>
    <w:rsid w:val="6F005C18"/>
    <w:rsid w:val="7DAD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正文段"/>
    <w:qFormat/>
    <w:uiPriority w:val="0"/>
    <w:pPr>
      <w:pBdr>
        <w:top w:val="none" w:color="FFFFFF" w:sz="0" w:space="31"/>
        <w:left w:val="none" w:color="FFFFFF" w:sz="0" w:space="31"/>
        <w:bottom w:val="none" w:color="FFFFFF" w:sz="0" w:space="31"/>
        <w:right w:val="none" w:color="FFFFFF" w:sz="0" w:space="31"/>
      </w:pBdr>
      <w:ind w:firstLine="200"/>
      <w:jc w:val="both"/>
    </w:pPr>
    <w:rPr>
      <w:rFonts w:ascii="Arial Unicode MS" w:hAnsi="Arial Unicode MS" w:eastAsia="宋体" w:cs="Arial Unicode MS"/>
      <w:color w:val="000000"/>
      <w:sz w:val="24"/>
      <w:szCs w:val="24"/>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1335</Words>
  <Characters>1384</Characters>
  <Lines>0</Lines>
  <Paragraphs>0</Paragraphs>
  <TotalTime>4</TotalTime>
  <ScaleCrop>false</ScaleCrop>
  <LinksUpToDate>false</LinksUpToDate>
  <CharactersWithSpaces>1487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2025-03-21T01:23:00Z</dcterms:created>
  <dc:creator>轩轩</dc:creator>
  <cp:lastModifiedBy>Administrator</cp:lastModifiedBy>
  <dcterms:modified xsi:type="dcterms:W3CDTF">2025-03-21T07:33:20Z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ED96425CB0C74ECF903CF05F489CFBAC_13</vt:lpwstr>
  </property>
  <property fmtid="{D5CDD505-2E9C-101B-9397-08002B2CF9AE}" pid="4" name="KSOTemplateDocerSaveRecord">
    <vt:lpwstr>eyJoZGlkIjoiNjdmOWZkOTU1MzkzNjM1MzE2MDg4YTJhMzMyOTRmMTkifQ==</vt:lpwstr>
  </property>
</Properties>
</file>