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C4FA8">
      <w:pPr>
        <w:jc w:val="center"/>
        <w:outlineLvl w:val="0"/>
        <w:rPr>
          <w:rFonts w:hint="default"/>
          <w:color w:val="auto"/>
          <w:highlight w:val="none"/>
          <w:lang w:val="en-US" w:eastAsia="zh-CN"/>
        </w:rPr>
      </w:pPr>
      <w:bookmarkStart w:id="0" w:name="_Toc11653_WPSOffice_Level1"/>
      <w:bookmarkStart w:id="1" w:name="_Toc14937"/>
      <w:bookmarkStart w:id="2" w:name="_Toc12156_WPSOffice_Level1"/>
      <w:bookmarkStart w:id="3" w:name="_Toc23877_WPSOffice_Level1"/>
      <w:r>
        <w:rPr>
          <w:rStyle w:val="44"/>
          <w:rFonts w:hint="eastAsia"/>
          <w:color w:val="auto"/>
          <w:highlight w:val="none"/>
        </w:rPr>
        <w:t>供应商须知</w:t>
      </w:r>
      <w:bookmarkEnd w:id="0"/>
      <w:bookmarkEnd w:id="1"/>
      <w:bookmarkEnd w:id="2"/>
      <w:bookmarkEnd w:id="3"/>
    </w:p>
    <w:p w14:paraId="1560B43D">
      <w:pPr>
        <w:pStyle w:val="4"/>
        <w:bidi w:val="0"/>
        <w:ind w:left="0" w:leftChars="0" w:firstLine="301" w:firstLineChars="100"/>
        <w:jc w:val="center"/>
        <w:outlineLvl w:val="1"/>
        <w:rPr>
          <w:rFonts w:hint="eastAsia"/>
          <w:color w:val="auto"/>
          <w:highlight w:val="none"/>
          <w:lang w:val="en-US" w:eastAsia="zh-CN"/>
        </w:rPr>
      </w:pPr>
      <w:bookmarkStart w:id="4" w:name="_Toc14187"/>
      <w:r>
        <w:rPr>
          <w:rFonts w:hint="eastAsia"/>
          <w:color w:val="auto"/>
          <w:highlight w:val="none"/>
          <w:lang w:val="en-US" w:eastAsia="zh-CN"/>
        </w:rPr>
        <w:t>报名登记表</w:t>
      </w:r>
    </w:p>
    <w:tbl>
      <w:tblPr>
        <w:tblStyle w:val="20"/>
        <w:tblpPr w:leftFromText="180" w:rightFromText="180" w:vertAnchor="text" w:horzAnchor="margin" w:tblpXSpec="center" w:tblpY="7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623"/>
        <w:gridCol w:w="1186"/>
        <w:gridCol w:w="2524"/>
        <w:gridCol w:w="1799"/>
        <w:gridCol w:w="2450"/>
      </w:tblGrid>
      <w:tr w14:paraId="597D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298" w:type="dxa"/>
            <w:vMerge w:val="restart"/>
            <w:textDirection w:val="tbRlV"/>
            <w:vAlign w:val="center"/>
          </w:tcPr>
          <w:p w14:paraId="778707D5">
            <w:pPr>
              <w:spacing w:line="240" w:lineRule="exact"/>
              <w:ind w:left="113" w:right="113"/>
              <w:jc w:val="center"/>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基本情况表</w:t>
            </w:r>
          </w:p>
        </w:tc>
        <w:tc>
          <w:tcPr>
            <w:tcW w:w="1809" w:type="dxa"/>
            <w:gridSpan w:val="2"/>
            <w:vAlign w:val="center"/>
          </w:tcPr>
          <w:p w14:paraId="681743A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524" w:type="dxa"/>
            <w:vAlign w:val="center"/>
          </w:tcPr>
          <w:p w14:paraId="5C68A45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64BFC7A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5A632D7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869BDD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62BBF1CE">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性质</w:t>
            </w:r>
          </w:p>
        </w:tc>
        <w:tc>
          <w:tcPr>
            <w:tcW w:w="2450" w:type="dxa"/>
            <w:vAlign w:val="center"/>
          </w:tcPr>
          <w:p w14:paraId="2E133517">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color w:val="auto"/>
                <w:sz w:val="24"/>
                <w:szCs w:val="24"/>
                <w:highlight w:val="none"/>
              </w:rPr>
            </w:pPr>
          </w:p>
        </w:tc>
      </w:tr>
      <w:tr w14:paraId="0B24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98" w:type="dxa"/>
            <w:vMerge w:val="continue"/>
            <w:vAlign w:val="center"/>
          </w:tcPr>
          <w:p w14:paraId="2E8BC0E3">
            <w:pPr>
              <w:widowControl/>
              <w:jc w:val="left"/>
              <w:rPr>
                <w:rFonts w:hint="eastAsia" w:ascii="宋体" w:hAnsi="宋体" w:eastAsia="宋体" w:cs="宋体"/>
                <w:color w:val="auto"/>
                <w:sz w:val="28"/>
                <w:szCs w:val="28"/>
                <w:highlight w:val="none"/>
              </w:rPr>
            </w:pPr>
          </w:p>
        </w:tc>
        <w:tc>
          <w:tcPr>
            <w:tcW w:w="1809" w:type="dxa"/>
            <w:gridSpan w:val="2"/>
            <w:vAlign w:val="center"/>
          </w:tcPr>
          <w:p w14:paraId="0CE88EB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所在地</w:t>
            </w:r>
          </w:p>
        </w:tc>
        <w:tc>
          <w:tcPr>
            <w:tcW w:w="2524" w:type="dxa"/>
            <w:vAlign w:val="center"/>
          </w:tcPr>
          <w:p w14:paraId="2155B9B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136053D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负责人</w:t>
            </w:r>
            <w:r>
              <w:rPr>
                <w:rFonts w:hint="eastAsia" w:ascii="宋体" w:hAnsi="宋体" w:eastAsia="宋体" w:cs="宋体"/>
                <w:color w:val="auto"/>
                <w:sz w:val="24"/>
                <w:szCs w:val="24"/>
                <w:highlight w:val="none"/>
                <w:lang w:eastAsia="zh-CN"/>
              </w:rPr>
              <w:t>姓名</w:t>
            </w:r>
          </w:p>
        </w:tc>
        <w:tc>
          <w:tcPr>
            <w:tcW w:w="2450" w:type="dxa"/>
          </w:tcPr>
          <w:p w14:paraId="0D5E6C9E">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6E5A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298" w:type="dxa"/>
            <w:vMerge w:val="continue"/>
            <w:vAlign w:val="center"/>
          </w:tcPr>
          <w:p w14:paraId="375EC6A6">
            <w:pPr>
              <w:widowControl/>
              <w:jc w:val="left"/>
              <w:rPr>
                <w:rFonts w:hint="eastAsia" w:ascii="宋体" w:hAnsi="宋体" w:eastAsia="宋体" w:cs="宋体"/>
                <w:color w:val="auto"/>
                <w:sz w:val="28"/>
                <w:szCs w:val="28"/>
                <w:highlight w:val="none"/>
              </w:rPr>
            </w:pPr>
          </w:p>
        </w:tc>
        <w:tc>
          <w:tcPr>
            <w:tcW w:w="1809" w:type="dxa"/>
            <w:gridSpan w:val="2"/>
            <w:vAlign w:val="center"/>
          </w:tcPr>
          <w:p w14:paraId="38431E0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营业执照编码</w:t>
            </w:r>
          </w:p>
        </w:tc>
        <w:tc>
          <w:tcPr>
            <w:tcW w:w="2524" w:type="dxa"/>
            <w:vAlign w:val="center"/>
          </w:tcPr>
          <w:p w14:paraId="29E2288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7F164AA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37BBABF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3D231F1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1C85F04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经营许可证</w:t>
            </w:r>
          </w:p>
        </w:tc>
        <w:tc>
          <w:tcPr>
            <w:tcW w:w="2450" w:type="dxa"/>
          </w:tcPr>
          <w:p w14:paraId="2F93D714">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4020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298" w:type="dxa"/>
            <w:vMerge w:val="continue"/>
            <w:vAlign w:val="center"/>
          </w:tcPr>
          <w:p w14:paraId="58A04F73">
            <w:pPr>
              <w:widowControl/>
              <w:jc w:val="left"/>
              <w:rPr>
                <w:rFonts w:hint="eastAsia" w:ascii="宋体" w:hAnsi="宋体" w:eastAsia="宋体" w:cs="宋体"/>
                <w:color w:val="auto"/>
                <w:sz w:val="28"/>
                <w:szCs w:val="28"/>
                <w:highlight w:val="none"/>
              </w:rPr>
            </w:pPr>
          </w:p>
        </w:tc>
        <w:tc>
          <w:tcPr>
            <w:tcW w:w="623" w:type="dxa"/>
            <w:vMerge w:val="restart"/>
            <w:vAlign w:val="center"/>
          </w:tcPr>
          <w:p w14:paraId="72D09FA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w:t>
            </w:r>
          </w:p>
          <w:p w14:paraId="468840A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186" w:type="dxa"/>
            <w:vAlign w:val="center"/>
          </w:tcPr>
          <w:p w14:paraId="0B6E0CF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524" w:type="dxa"/>
            <w:vAlign w:val="center"/>
          </w:tcPr>
          <w:p w14:paraId="537694B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120E322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96A2E9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0B2F60F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032068A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联系</w:t>
            </w:r>
            <w:r>
              <w:rPr>
                <w:rFonts w:hint="eastAsia" w:ascii="宋体" w:hAnsi="宋体" w:eastAsia="宋体" w:cs="宋体"/>
                <w:color w:val="auto"/>
                <w:sz w:val="24"/>
                <w:szCs w:val="24"/>
                <w:highlight w:val="none"/>
              </w:rPr>
              <w:t>电话</w:t>
            </w:r>
          </w:p>
        </w:tc>
        <w:tc>
          <w:tcPr>
            <w:tcW w:w="2450" w:type="dxa"/>
          </w:tcPr>
          <w:p w14:paraId="3BCC8C6D">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0817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298" w:type="dxa"/>
            <w:vMerge w:val="continue"/>
            <w:vAlign w:val="center"/>
          </w:tcPr>
          <w:p w14:paraId="5330E393">
            <w:pPr>
              <w:widowControl/>
              <w:jc w:val="left"/>
              <w:rPr>
                <w:rFonts w:hint="eastAsia" w:ascii="宋体" w:hAnsi="宋体" w:eastAsia="宋体" w:cs="宋体"/>
                <w:color w:val="auto"/>
                <w:sz w:val="28"/>
                <w:szCs w:val="28"/>
                <w:highlight w:val="none"/>
              </w:rPr>
            </w:pPr>
          </w:p>
        </w:tc>
        <w:tc>
          <w:tcPr>
            <w:tcW w:w="623" w:type="dxa"/>
            <w:vMerge w:val="continue"/>
            <w:vAlign w:val="center"/>
          </w:tcPr>
          <w:p w14:paraId="77261A11">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sz w:val="24"/>
                <w:szCs w:val="24"/>
                <w:highlight w:val="none"/>
              </w:rPr>
            </w:pPr>
          </w:p>
        </w:tc>
        <w:tc>
          <w:tcPr>
            <w:tcW w:w="1186" w:type="dxa"/>
            <w:vAlign w:val="center"/>
          </w:tcPr>
          <w:p w14:paraId="6109708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524" w:type="dxa"/>
            <w:vAlign w:val="center"/>
          </w:tcPr>
          <w:p w14:paraId="1DABDBB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9E4DD1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90B194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3D0ECFC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3869809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450" w:type="dxa"/>
          </w:tcPr>
          <w:p w14:paraId="3BD3CED9">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5D56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1298" w:type="dxa"/>
            <w:vMerge w:val="continue"/>
            <w:vAlign w:val="center"/>
          </w:tcPr>
          <w:p w14:paraId="1014D715">
            <w:pPr>
              <w:widowControl/>
              <w:jc w:val="left"/>
              <w:rPr>
                <w:rFonts w:hint="eastAsia" w:ascii="宋体" w:hAnsi="宋体" w:eastAsia="宋体" w:cs="宋体"/>
                <w:color w:val="auto"/>
                <w:sz w:val="28"/>
                <w:szCs w:val="28"/>
                <w:highlight w:val="none"/>
              </w:rPr>
            </w:pPr>
          </w:p>
        </w:tc>
        <w:tc>
          <w:tcPr>
            <w:tcW w:w="1809" w:type="dxa"/>
            <w:gridSpan w:val="2"/>
            <w:vAlign w:val="center"/>
          </w:tcPr>
          <w:p w14:paraId="73B5E6EF">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主要经营范围</w:t>
            </w:r>
            <w:r>
              <w:rPr>
                <w:rFonts w:hint="eastAsia" w:ascii="宋体" w:hAnsi="宋体" w:cs="宋体"/>
                <w:color w:val="auto"/>
                <w:sz w:val="24"/>
                <w:szCs w:val="24"/>
                <w:highlight w:val="none"/>
                <w:lang w:val="en-US" w:eastAsia="zh-CN"/>
              </w:rPr>
              <w:t>及基本情况简介</w:t>
            </w:r>
          </w:p>
        </w:tc>
        <w:tc>
          <w:tcPr>
            <w:tcW w:w="6773" w:type="dxa"/>
            <w:gridSpan w:val="3"/>
            <w:vAlign w:val="center"/>
          </w:tcPr>
          <w:p w14:paraId="5AC918C4">
            <w:pPr>
              <w:spacing w:line="240" w:lineRule="exact"/>
              <w:jc w:val="center"/>
              <w:rPr>
                <w:rFonts w:hint="eastAsia" w:ascii="宋体" w:hAnsi="宋体" w:eastAsia="宋体" w:cs="宋体"/>
                <w:color w:val="auto"/>
                <w:sz w:val="24"/>
                <w:szCs w:val="24"/>
                <w:highlight w:val="none"/>
              </w:rPr>
            </w:pPr>
          </w:p>
          <w:p w14:paraId="67AF5CF6">
            <w:pPr>
              <w:spacing w:line="240" w:lineRule="exact"/>
              <w:jc w:val="center"/>
              <w:rPr>
                <w:rFonts w:hint="eastAsia" w:ascii="宋体" w:hAnsi="宋体" w:eastAsia="宋体" w:cs="宋体"/>
                <w:color w:val="auto"/>
                <w:sz w:val="24"/>
                <w:szCs w:val="24"/>
                <w:highlight w:val="none"/>
              </w:rPr>
            </w:pPr>
          </w:p>
          <w:p w14:paraId="4D1ECC2D">
            <w:pPr>
              <w:spacing w:line="240" w:lineRule="exact"/>
              <w:jc w:val="center"/>
              <w:rPr>
                <w:rFonts w:hint="eastAsia" w:ascii="宋体" w:hAnsi="宋体" w:eastAsia="宋体" w:cs="宋体"/>
                <w:color w:val="auto"/>
                <w:sz w:val="24"/>
                <w:szCs w:val="24"/>
                <w:highlight w:val="none"/>
              </w:rPr>
            </w:pPr>
          </w:p>
          <w:p w14:paraId="1B8A3900">
            <w:pPr>
              <w:spacing w:line="240" w:lineRule="exact"/>
              <w:jc w:val="center"/>
              <w:rPr>
                <w:rFonts w:hint="eastAsia" w:ascii="宋体" w:hAnsi="宋体" w:eastAsia="宋体" w:cs="宋体"/>
                <w:color w:val="auto"/>
                <w:sz w:val="24"/>
                <w:szCs w:val="24"/>
                <w:highlight w:val="none"/>
              </w:rPr>
            </w:pPr>
          </w:p>
          <w:p w14:paraId="2981ECE1">
            <w:pPr>
              <w:spacing w:line="240" w:lineRule="exact"/>
              <w:rPr>
                <w:rFonts w:hint="eastAsia" w:ascii="宋体" w:hAnsi="宋体" w:eastAsia="宋体" w:cs="宋体"/>
                <w:color w:val="auto"/>
                <w:sz w:val="24"/>
                <w:szCs w:val="24"/>
                <w:highlight w:val="none"/>
              </w:rPr>
            </w:pPr>
          </w:p>
        </w:tc>
      </w:tr>
    </w:tbl>
    <w:p w14:paraId="05A3F44F">
      <w:pPr>
        <w:pStyle w:val="5"/>
        <w:rPr>
          <w:rFonts w:hint="eastAsia"/>
          <w:highlight w:val="none"/>
          <w:lang w:val="en-US" w:eastAsia="zh-CN"/>
        </w:rPr>
      </w:pPr>
    </w:p>
    <w:p w14:paraId="59A7B430">
      <w:pPr>
        <w:pStyle w:val="5"/>
        <w:rPr>
          <w:rFonts w:hint="default"/>
          <w:highlight w:val="none"/>
          <w:lang w:val="en-US" w:eastAsia="zh-CN"/>
        </w:rPr>
      </w:pPr>
    </w:p>
    <w:p w14:paraId="26265E4D">
      <w:pPr>
        <w:pStyle w:val="11"/>
        <w:spacing w:line="480" w:lineRule="auto"/>
        <w:ind w:firstLine="2800" w:firstLineChars="1000"/>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lang w:eastAsia="zh-CN"/>
        </w:rPr>
        <w:t>负责人(或委托代理人）签字或盖章</w:t>
      </w:r>
      <w:r>
        <w:rPr>
          <w:rFonts w:hint="eastAsia" w:asciiTheme="minorEastAsia" w:hAnsiTheme="minorEastAsia" w:eastAsiaTheme="minorEastAsia" w:cstheme="minorEastAsia"/>
          <w:color w:val="auto"/>
          <w:spacing w:val="20"/>
          <w:sz w:val="24"/>
          <w:highlight w:val="none"/>
        </w:rPr>
        <w:t>：</w:t>
      </w:r>
      <w:r>
        <w:rPr>
          <w:rFonts w:hint="eastAsia" w:asciiTheme="minorEastAsia" w:hAnsiTheme="minorEastAsia" w:eastAsiaTheme="minorEastAsia" w:cstheme="minorEastAsia"/>
          <w:color w:val="auto"/>
          <w:spacing w:val="20"/>
          <w:sz w:val="24"/>
          <w:highlight w:val="none"/>
          <w:u w:val="single"/>
        </w:rPr>
        <w:t xml:space="preserve">            </w:t>
      </w:r>
      <w:r>
        <w:rPr>
          <w:rFonts w:hint="eastAsia" w:asciiTheme="minorEastAsia" w:hAnsiTheme="minorEastAsia" w:eastAsiaTheme="minorEastAsia" w:cstheme="minorEastAsia"/>
          <w:color w:val="auto"/>
          <w:spacing w:val="20"/>
          <w:sz w:val="24"/>
          <w:highlight w:val="none"/>
        </w:rPr>
        <w:t xml:space="preserve"> </w:t>
      </w:r>
    </w:p>
    <w:p w14:paraId="000E4EDC">
      <w:pPr>
        <w:pStyle w:val="11"/>
        <w:spacing w:line="480" w:lineRule="auto"/>
        <w:ind w:firstLine="5880" w:firstLineChars="2100"/>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供应商盖章：</w:t>
      </w:r>
      <w:r>
        <w:rPr>
          <w:rFonts w:hint="eastAsia" w:asciiTheme="minorEastAsia" w:hAnsiTheme="minorEastAsia" w:eastAsiaTheme="minorEastAsia" w:cstheme="minorEastAsia"/>
          <w:color w:val="auto"/>
          <w:spacing w:val="20"/>
          <w:sz w:val="24"/>
          <w:highlight w:val="none"/>
          <w:u w:val="single"/>
        </w:rPr>
        <w:t xml:space="preserve">            </w:t>
      </w:r>
    </w:p>
    <w:p w14:paraId="722799BF">
      <w:pPr>
        <w:pStyle w:val="11"/>
        <w:spacing w:line="480" w:lineRule="auto"/>
        <w:ind w:firstLine="5880" w:firstLineChars="2100"/>
        <w:rPr>
          <w:rFonts w:hAnsi="宋体"/>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日     期：</w:t>
      </w:r>
      <w:r>
        <w:rPr>
          <w:rFonts w:hint="eastAsia" w:asciiTheme="minorEastAsia" w:hAnsiTheme="minorEastAsia" w:eastAsiaTheme="minorEastAsia" w:cstheme="minorEastAsia"/>
          <w:color w:val="auto"/>
          <w:spacing w:val="20"/>
          <w:sz w:val="24"/>
          <w:highlight w:val="none"/>
          <w:u w:val="single"/>
        </w:rPr>
        <w:t xml:space="preserve">            </w:t>
      </w:r>
    </w:p>
    <w:p w14:paraId="306CFD42">
      <w:pPr>
        <w:rPr>
          <w:rFonts w:hint="eastAsia"/>
          <w:color w:val="auto"/>
          <w:highlight w:val="none"/>
        </w:rPr>
      </w:pPr>
      <w:r>
        <w:rPr>
          <w:rFonts w:hint="eastAsia"/>
          <w:color w:val="auto"/>
          <w:highlight w:val="none"/>
        </w:rPr>
        <w:br w:type="page"/>
      </w:r>
    </w:p>
    <w:p w14:paraId="66959192">
      <w:pPr>
        <w:pStyle w:val="4"/>
        <w:bidi w:val="0"/>
        <w:ind w:left="0" w:leftChars="0" w:firstLine="301" w:firstLineChars="100"/>
        <w:jc w:val="center"/>
        <w:outlineLvl w:val="1"/>
        <w:rPr>
          <w:rFonts w:hint="eastAsia"/>
          <w:color w:val="auto"/>
          <w:highlight w:val="none"/>
          <w:lang w:val="en-US" w:eastAsia="zh-CN"/>
        </w:rPr>
      </w:pPr>
      <w:r>
        <w:rPr>
          <w:rFonts w:hint="eastAsia"/>
          <w:color w:val="auto"/>
          <w:highlight w:val="none"/>
          <w:lang w:val="en-US" w:eastAsia="zh-CN"/>
        </w:rPr>
        <w:t>授权委托书</w:t>
      </w:r>
    </w:p>
    <w:p w14:paraId="3AC686F5">
      <w:pPr>
        <w:jc w:val="center"/>
        <w:rPr>
          <w:rFonts w:hint="eastAsia"/>
          <w:sz w:val="30"/>
          <w:szCs w:val="30"/>
          <w:highlight w:val="none"/>
        </w:rPr>
      </w:pPr>
    </w:p>
    <w:p w14:paraId="65FC549C">
      <w:pPr>
        <w:pStyle w:val="26"/>
        <w:spacing w:line="440" w:lineRule="exact"/>
        <w:rPr>
          <w:rFonts w:ascii="宋体" w:hAnsi="宋体"/>
          <w:b/>
          <w:color w:val="auto"/>
          <w:sz w:val="24"/>
          <w:szCs w:val="21"/>
          <w:highlight w:val="none"/>
        </w:rPr>
      </w:pPr>
      <w:r>
        <w:rPr>
          <w:rFonts w:hint="eastAsia" w:ascii="宋体" w:hAnsi="宋体"/>
          <w:color w:val="auto"/>
          <w:sz w:val="24"/>
          <w:szCs w:val="21"/>
          <w:highlight w:val="none"/>
          <w:u w:val="single"/>
        </w:rPr>
        <w:t>（</w:t>
      </w:r>
      <w:r>
        <w:rPr>
          <w:rFonts w:hint="eastAsia" w:ascii="宋体" w:hAnsi="宋体"/>
          <w:color w:val="auto"/>
          <w:sz w:val="24"/>
          <w:szCs w:val="21"/>
          <w:highlight w:val="none"/>
          <w:u w:val="single"/>
          <w:lang w:eastAsia="zh-CN"/>
        </w:rPr>
        <w:t>采购人名称</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p>
    <w:p w14:paraId="00ED8688">
      <w:pPr>
        <w:pStyle w:val="26"/>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highlight w:val="none"/>
        </w:rPr>
        <w:t xml:space="preserve">   </w:t>
      </w:r>
      <w:r>
        <w:rPr>
          <w:rFonts w:hint="eastAsia" w:ascii="宋体" w:hAnsi="宋体"/>
          <w:color w:val="auto"/>
          <w:sz w:val="24"/>
          <w:szCs w:val="20"/>
          <w:highlight w:val="none"/>
        </w:rPr>
        <w:t xml:space="preserve">  我</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负责人姓名）系</w:t>
      </w:r>
      <w:r>
        <w:rPr>
          <w:rFonts w:hint="eastAsia" w:ascii="宋体" w:hAnsi="宋体"/>
          <w:color w:val="auto"/>
          <w:sz w:val="24"/>
          <w:szCs w:val="20"/>
          <w:highlight w:val="none"/>
          <w:u w:val="single"/>
        </w:rPr>
        <w:t xml:space="preserve">           （供应商全称）</w:t>
      </w:r>
      <w:r>
        <w:rPr>
          <w:rFonts w:hint="eastAsia" w:ascii="宋体" w:hAnsi="宋体"/>
          <w:color w:val="auto"/>
          <w:sz w:val="24"/>
          <w:szCs w:val="20"/>
          <w:highlight w:val="none"/>
        </w:rPr>
        <w:t>的负责人，现授权委托本单位在职职工</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（姓名）以我方的名义参加就贵方组织的</w:t>
      </w:r>
      <w:r>
        <w:rPr>
          <w:rFonts w:hint="eastAsia" w:ascii="宋体" w:hAnsi="宋体"/>
          <w:color w:val="auto"/>
          <w:sz w:val="24"/>
          <w:szCs w:val="20"/>
          <w:highlight w:val="none"/>
          <w:u w:val="single"/>
          <w:lang w:val="en-US" w:eastAsia="zh-CN"/>
        </w:rPr>
        <w:t xml:space="preserve"> </w:t>
      </w:r>
      <w:r>
        <w:rPr>
          <w:rFonts w:hint="eastAsia" w:ascii="宋体" w:hAnsi="宋体"/>
          <w:color w:val="auto"/>
          <w:sz w:val="24"/>
          <w:szCs w:val="20"/>
          <w:highlight w:val="none"/>
          <w:u w:val="single"/>
        </w:rPr>
        <w:t>（采购项目名称）</w:t>
      </w:r>
      <w:r>
        <w:rPr>
          <w:rFonts w:hint="eastAsia" w:ascii="宋体" w:hAnsi="宋体"/>
          <w:color w:val="auto"/>
          <w:sz w:val="24"/>
          <w:szCs w:val="20"/>
          <w:highlight w:val="none"/>
          <w:u w:val="single"/>
          <w:lang w:val="en-US" w:eastAsia="zh-CN"/>
        </w:rPr>
        <w:t xml:space="preserve"> </w:t>
      </w:r>
      <w:r>
        <w:rPr>
          <w:rFonts w:hint="eastAsia" w:ascii="宋体" w:hAnsi="宋体"/>
          <w:color w:val="auto"/>
          <w:sz w:val="24"/>
          <w:szCs w:val="20"/>
          <w:highlight w:val="none"/>
        </w:rPr>
        <w:t>（采购编号：</w:t>
      </w:r>
      <w:r>
        <w:rPr>
          <w:rFonts w:hint="eastAsia" w:ascii="宋体" w:hAnsi="宋体"/>
          <w:color w:val="auto"/>
          <w:sz w:val="24"/>
          <w:szCs w:val="20"/>
          <w:highlight w:val="none"/>
          <w:u w:val="single"/>
          <w:lang w:val="en-US" w:eastAsia="zh-CN"/>
        </w:rPr>
        <w:t xml:space="preserve">         </w:t>
      </w:r>
      <w:r>
        <w:rPr>
          <w:rFonts w:hint="eastAsia" w:ascii="宋体" w:hAnsi="宋体"/>
          <w:color w:val="auto"/>
          <w:sz w:val="24"/>
          <w:szCs w:val="20"/>
          <w:highlight w:val="none"/>
        </w:rPr>
        <w:t>）项目的</w:t>
      </w:r>
      <w:r>
        <w:rPr>
          <w:rFonts w:hint="eastAsia" w:ascii="宋体" w:hAnsi="宋体"/>
          <w:color w:val="auto"/>
          <w:sz w:val="24"/>
          <w:szCs w:val="20"/>
          <w:highlight w:val="none"/>
          <w:lang w:eastAsia="zh-CN"/>
        </w:rPr>
        <w:t>询价</w:t>
      </w:r>
      <w:r>
        <w:rPr>
          <w:rFonts w:hint="eastAsia" w:ascii="宋体" w:hAnsi="宋体"/>
          <w:color w:val="auto"/>
          <w:sz w:val="24"/>
          <w:szCs w:val="20"/>
          <w:highlight w:val="none"/>
        </w:rPr>
        <w:t>活动，并代表我方全权办理针对上述项目的</w:t>
      </w:r>
      <w:r>
        <w:rPr>
          <w:rFonts w:hint="eastAsia" w:ascii="宋体" w:hAnsi="宋体"/>
          <w:color w:val="auto"/>
          <w:sz w:val="24"/>
          <w:szCs w:val="20"/>
          <w:highlight w:val="none"/>
          <w:lang w:eastAsia="zh-CN"/>
        </w:rPr>
        <w:t>询价</w:t>
      </w:r>
      <w:r>
        <w:rPr>
          <w:rFonts w:hint="eastAsia" w:ascii="宋体" w:hAnsi="宋体"/>
          <w:color w:val="auto"/>
          <w:sz w:val="24"/>
          <w:szCs w:val="20"/>
          <w:highlight w:val="none"/>
        </w:rPr>
        <w:t>、开标、评审、签约等具体事务和签署相关文件。</w:t>
      </w:r>
    </w:p>
    <w:p w14:paraId="3719CECB">
      <w:pPr>
        <w:pStyle w:val="26"/>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sz w:val="24"/>
          <w:szCs w:val="20"/>
          <w:highlight w:val="none"/>
        </w:rPr>
        <w:t xml:space="preserve">    我方对委托代理人的签字或盖章事项负全部责任。</w:t>
      </w:r>
    </w:p>
    <w:p w14:paraId="5A6D584F">
      <w:pPr>
        <w:pStyle w:val="26"/>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727E82CF">
      <w:pPr>
        <w:pStyle w:val="26"/>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委托代理人无转委托权，特此声明。</w:t>
      </w:r>
    </w:p>
    <w:p w14:paraId="1CA375BA">
      <w:pPr>
        <w:pStyle w:val="26"/>
        <w:spacing w:line="440" w:lineRule="exact"/>
        <w:ind w:firstLine="480"/>
        <w:rPr>
          <w:rFonts w:ascii="宋体" w:hAnsi="宋体"/>
          <w:color w:val="auto"/>
          <w:sz w:val="24"/>
          <w:szCs w:val="21"/>
          <w:highlight w:val="none"/>
        </w:rPr>
      </w:pPr>
    </w:p>
    <w:p w14:paraId="69D74540">
      <w:pPr>
        <w:pStyle w:val="26"/>
        <w:spacing w:line="440" w:lineRule="exact"/>
        <w:ind w:firstLine="3840" w:firstLineChars="1600"/>
        <w:rPr>
          <w:rFonts w:ascii="宋体" w:hAnsi="宋体"/>
          <w:color w:val="auto"/>
          <w:spacing w:val="20"/>
          <w:sz w:val="24"/>
          <w:szCs w:val="21"/>
          <w:highlight w:val="none"/>
        </w:rPr>
      </w:pPr>
      <w:r>
        <w:rPr>
          <w:rFonts w:hint="eastAsia" w:ascii="宋体" w:hAnsi="宋体"/>
          <w:color w:val="auto"/>
          <w:sz w:val="24"/>
          <w:szCs w:val="21"/>
          <w:highlight w:val="none"/>
        </w:rPr>
        <w:t xml:space="preserve">     </w:t>
      </w:r>
      <w:r>
        <w:rPr>
          <w:rFonts w:ascii="宋体" w:hAnsi="宋体"/>
          <w:color w:val="auto"/>
          <w:spacing w:val="20"/>
          <w:sz w:val="24"/>
          <w:szCs w:val="21"/>
          <w:highlight w:val="none"/>
        </w:rPr>
        <w:t>负责人</w:t>
      </w:r>
      <w:r>
        <w:rPr>
          <w:rFonts w:hint="eastAsia" w:ascii="宋体" w:hAnsi="宋体"/>
          <w:color w:val="auto"/>
          <w:spacing w:val="20"/>
          <w:sz w:val="24"/>
          <w:szCs w:val="21"/>
          <w:highlight w:val="none"/>
        </w:rPr>
        <w:t>签字或盖章</w:t>
      </w:r>
      <w:r>
        <w:rPr>
          <w:rFonts w:ascii="宋体" w:hAnsi="宋体"/>
          <w:color w:val="auto"/>
          <w:spacing w:val="20"/>
          <w:sz w:val="24"/>
          <w:szCs w:val="21"/>
          <w:highlight w:val="none"/>
        </w:rPr>
        <w:t>：</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r>
        <w:rPr>
          <w:rFonts w:ascii="宋体" w:hAnsi="宋体"/>
          <w:color w:val="auto"/>
          <w:spacing w:val="20"/>
          <w:sz w:val="24"/>
          <w:szCs w:val="21"/>
          <w:highlight w:val="none"/>
          <w:u w:val="single"/>
        </w:rPr>
        <w:t xml:space="preserve">  </w:t>
      </w:r>
      <w:r>
        <w:rPr>
          <w:rFonts w:ascii="宋体" w:hAnsi="宋体"/>
          <w:color w:val="auto"/>
          <w:spacing w:val="20"/>
          <w:sz w:val="24"/>
          <w:szCs w:val="21"/>
          <w:highlight w:val="none"/>
        </w:rPr>
        <w:t xml:space="preserve"> </w:t>
      </w:r>
    </w:p>
    <w:p w14:paraId="058EBA8C">
      <w:pPr>
        <w:pStyle w:val="26"/>
        <w:spacing w:line="440" w:lineRule="exact"/>
        <w:ind w:firstLine="5320" w:firstLineChars="19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供应商</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2CCC6846">
      <w:pPr>
        <w:pStyle w:val="26"/>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 xml:space="preserve">日  </w:t>
      </w:r>
      <w:r>
        <w:rPr>
          <w:rFonts w:hint="eastAsia" w:ascii="宋体" w:hAnsi="宋体"/>
          <w:color w:val="auto"/>
          <w:spacing w:val="20"/>
          <w:sz w:val="24"/>
          <w:szCs w:val="21"/>
          <w:highlight w:val="none"/>
          <w:lang w:val="en-US" w:eastAsia="zh-CN"/>
        </w:rPr>
        <w:t xml:space="preserve"> </w:t>
      </w:r>
      <w:r>
        <w:rPr>
          <w:rFonts w:ascii="宋体" w:hAnsi="宋体"/>
          <w:color w:val="auto"/>
          <w:spacing w:val="20"/>
          <w:sz w:val="24"/>
          <w:szCs w:val="21"/>
          <w:highlight w:val="none"/>
        </w:rPr>
        <w:t xml:space="preserve">  期：</w:t>
      </w:r>
      <w:r>
        <w:rPr>
          <w:rFonts w:ascii="宋体" w:hAnsi="宋体"/>
          <w:color w:val="auto"/>
          <w:spacing w:val="20"/>
          <w:sz w:val="24"/>
          <w:szCs w:val="21"/>
          <w:highlight w:val="none"/>
          <w:u w:val="single"/>
        </w:rPr>
        <w:t xml:space="preserve">           </w:t>
      </w:r>
    </w:p>
    <w:p w14:paraId="5B9313AC">
      <w:pPr>
        <w:pStyle w:val="26"/>
        <w:spacing w:line="440" w:lineRule="exact"/>
        <w:rPr>
          <w:rFonts w:ascii="宋体" w:hAnsi="宋体"/>
          <w:color w:val="auto"/>
          <w:sz w:val="24"/>
          <w:szCs w:val="21"/>
          <w:highlight w:val="none"/>
        </w:rPr>
      </w:pPr>
      <w:r>
        <w:rPr>
          <w:rFonts w:ascii="宋体" w:hAnsi="宋体"/>
          <w:color w:val="auto"/>
          <w:sz w:val="24"/>
          <w:szCs w:val="21"/>
          <w:highlight w:val="none"/>
        </w:rPr>
        <w:t>_____________________________________________________________________</w:t>
      </w:r>
    </w:p>
    <w:p w14:paraId="3FA3BBF8">
      <w:pPr>
        <w:pStyle w:val="26"/>
        <w:spacing w:line="440" w:lineRule="exact"/>
        <w:ind w:firstLine="480"/>
        <w:rPr>
          <w:rFonts w:hint="eastAsia" w:ascii="宋体" w:hAnsi="宋体"/>
          <w:color w:val="auto"/>
          <w:sz w:val="24"/>
          <w:szCs w:val="21"/>
          <w:highlight w:val="none"/>
        </w:rPr>
      </w:pPr>
      <w:bookmarkStart w:id="5" w:name="_Toc20287"/>
      <w:r>
        <w:rPr>
          <w:rFonts w:hint="eastAsia" w:ascii="宋体" w:hAnsi="宋体"/>
          <w:color w:val="auto"/>
          <w:sz w:val="24"/>
          <w:szCs w:val="21"/>
          <w:highlight w:val="none"/>
        </w:rPr>
        <w:t>附：1、委托代理人工作单位：</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职务：</w:t>
      </w:r>
      <w:bookmarkEnd w:id="5"/>
      <w:r>
        <w:rPr>
          <w:rFonts w:hint="eastAsia" w:ascii="宋体" w:hAnsi="宋体"/>
          <w:color w:val="auto"/>
          <w:sz w:val="24"/>
          <w:szCs w:val="21"/>
          <w:highlight w:val="none"/>
        </w:rPr>
        <w:t xml:space="preserve"> </w:t>
      </w:r>
    </w:p>
    <w:p w14:paraId="02D682E3">
      <w:pPr>
        <w:pStyle w:val="26"/>
        <w:spacing w:line="440" w:lineRule="exact"/>
        <w:ind w:firstLine="480"/>
        <w:rPr>
          <w:rFonts w:hint="eastAsia" w:ascii="宋体" w:hAnsi="宋体"/>
          <w:color w:val="auto"/>
          <w:sz w:val="24"/>
          <w:szCs w:val="21"/>
          <w:highlight w:val="none"/>
        </w:rPr>
      </w:pPr>
      <w:r>
        <w:rPr>
          <w:rFonts w:hint="eastAsia" w:ascii="宋体" w:hAnsi="宋体"/>
          <w:color w:val="auto"/>
          <w:sz w:val="24"/>
          <w:szCs w:val="21"/>
          <w:highlight w:val="none"/>
        </w:rPr>
        <w:t xml:space="preserve">       身份证号码：　　　　　　　　　　</w:t>
      </w:r>
      <w:r>
        <w:rPr>
          <w:rFonts w:hint="eastAsia" w:ascii="宋体" w:hAnsi="宋体"/>
          <w:color w:val="auto"/>
          <w:sz w:val="24"/>
          <w:szCs w:val="21"/>
          <w:highlight w:val="none"/>
        </w:rPr>
        <w:tab/>
      </w:r>
      <w:r>
        <w:rPr>
          <w:rFonts w:hint="eastAsia" w:ascii="宋体" w:hAnsi="宋体"/>
          <w:color w:val="auto"/>
          <w:sz w:val="24"/>
          <w:szCs w:val="21"/>
          <w:highlight w:val="none"/>
        </w:rPr>
        <w:t xml:space="preserve">性别：　    </w:t>
      </w:r>
    </w:p>
    <w:p w14:paraId="593816B5">
      <w:pPr>
        <w:pStyle w:val="26"/>
        <w:spacing w:line="360" w:lineRule="auto"/>
        <w:ind w:firstLine="420"/>
        <w:rPr>
          <w:rFonts w:ascii="宋体" w:hAnsi="宋体"/>
          <w:b/>
          <w:color w:val="auto"/>
          <w:sz w:val="24"/>
          <w:szCs w:val="21"/>
          <w:highlight w:val="none"/>
        </w:rPr>
      </w:pPr>
    </w:p>
    <w:p w14:paraId="1E3828C2">
      <w:pPr>
        <w:pStyle w:val="26"/>
        <w:spacing w:line="360" w:lineRule="auto"/>
        <w:ind w:firstLine="420"/>
        <w:rPr>
          <w:rFonts w:hint="eastAsia" w:ascii="宋体" w:hAnsi="宋体"/>
          <w:color w:val="auto"/>
          <w:sz w:val="24"/>
          <w:szCs w:val="21"/>
          <w:highlight w:val="none"/>
        </w:rPr>
      </w:pPr>
      <w:r>
        <w:rPr>
          <w:rFonts w:hint="eastAsia" w:ascii="宋体" w:hAnsi="宋体"/>
          <w:b/>
          <w:color w:val="auto"/>
          <w:sz w:val="24"/>
          <w:szCs w:val="21"/>
          <w:highlight w:val="none"/>
        </w:rPr>
        <w:t>注：</w:t>
      </w:r>
      <w:r>
        <w:rPr>
          <w:rFonts w:hint="eastAsia" w:ascii="宋体" w:hAnsi="宋体"/>
          <w:color w:val="auto"/>
          <w:sz w:val="24"/>
          <w:szCs w:val="21"/>
          <w:highlight w:val="none"/>
        </w:rPr>
        <w:t>1、供应商为法人企业的，其负责人为其法定代表人；供应商为其他组织的，其负责人为</w:t>
      </w:r>
      <w:r>
        <w:rPr>
          <w:rFonts w:ascii="宋体" w:hAnsi="宋体"/>
          <w:color w:val="auto"/>
          <w:sz w:val="24"/>
          <w:szCs w:val="21"/>
          <w:highlight w:val="none"/>
        </w:rPr>
        <w:t>法律、行政法规规定代表单位行使职权的主要负责人</w:t>
      </w:r>
      <w:r>
        <w:rPr>
          <w:rFonts w:hint="eastAsia" w:ascii="宋体" w:hAnsi="宋体"/>
          <w:color w:val="auto"/>
          <w:sz w:val="24"/>
          <w:szCs w:val="21"/>
          <w:highlight w:val="none"/>
        </w:rPr>
        <w:t>。</w:t>
      </w:r>
    </w:p>
    <w:p w14:paraId="673E981A">
      <w:pPr>
        <w:pStyle w:val="26"/>
        <w:spacing w:line="440" w:lineRule="exact"/>
        <w:ind w:firstLine="960" w:firstLineChars="400"/>
        <w:rPr>
          <w:rFonts w:hint="eastAsia" w:ascii="宋体" w:hAnsi="宋体"/>
          <w:color w:val="auto"/>
          <w:sz w:val="24"/>
          <w:szCs w:val="21"/>
          <w:highlight w:val="none"/>
        </w:rPr>
      </w:pPr>
      <w:bookmarkStart w:id="6" w:name="_Toc22966"/>
      <w:r>
        <w:rPr>
          <w:rFonts w:hint="eastAsia" w:ascii="宋体" w:hAnsi="宋体"/>
          <w:color w:val="auto"/>
          <w:sz w:val="24"/>
          <w:szCs w:val="21"/>
          <w:highlight w:val="none"/>
        </w:rPr>
        <w:t>2、委托人为上述条款中的负责人。</w:t>
      </w:r>
      <w:bookmarkEnd w:id="6"/>
    </w:p>
    <w:p w14:paraId="020BD2CD">
      <w:pPr>
        <w:pStyle w:val="26"/>
        <w:spacing w:line="360" w:lineRule="auto"/>
        <w:ind w:firstLine="720" w:firstLineChars="300"/>
        <w:rPr>
          <w:rFonts w:hint="eastAsia" w:ascii="宋体" w:hAnsi="宋体"/>
          <w:b/>
          <w:color w:val="auto"/>
          <w:sz w:val="24"/>
          <w:szCs w:val="21"/>
          <w:highlight w:val="none"/>
        </w:rPr>
      </w:pPr>
      <w:r>
        <w:rPr>
          <w:rFonts w:hint="eastAsia" w:ascii="宋体" w:hAnsi="宋体"/>
          <w:color w:val="auto"/>
          <w:sz w:val="24"/>
          <w:szCs w:val="21"/>
          <w:highlight w:val="none"/>
        </w:rPr>
        <w:t>▲</w:t>
      </w:r>
      <w:r>
        <w:rPr>
          <w:rFonts w:ascii="宋体" w:hAnsi="宋体"/>
          <w:color w:val="auto"/>
          <w:sz w:val="24"/>
          <w:szCs w:val="21"/>
          <w:highlight w:val="none"/>
        </w:rPr>
        <w:t>3</w:t>
      </w:r>
      <w:r>
        <w:rPr>
          <w:rFonts w:hint="eastAsia" w:ascii="宋体" w:hAnsi="宋体"/>
          <w:color w:val="auto"/>
          <w:sz w:val="24"/>
          <w:szCs w:val="21"/>
          <w:highlight w:val="none"/>
        </w:rPr>
        <w:t>、本“授权委托书”需附负责人和委托代理人身份证件扫描件（或复印件），如扫描件（或复印件）不清晰或错误的，后果由供应商承担。</w:t>
      </w:r>
    </w:p>
    <w:p w14:paraId="46EF8354">
      <w:pPr>
        <w:pStyle w:val="26"/>
        <w:spacing w:line="360" w:lineRule="auto"/>
        <w:ind w:firstLine="904" w:firstLineChars="375"/>
        <w:rPr>
          <w:rFonts w:hint="eastAsia" w:ascii="宋体" w:hAnsi="宋体"/>
          <w:b/>
          <w:color w:val="auto"/>
          <w:sz w:val="24"/>
          <w:szCs w:val="21"/>
          <w:highlight w:val="none"/>
        </w:rPr>
      </w:pPr>
    </w:p>
    <w:p w14:paraId="598DEE39">
      <w:pPr>
        <w:pStyle w:val="27"/>
        <w:spacing w:line="440" w:lineRule="exact"/>
        <w:rPr>
          <w:rFonts w:hAnsi="宋体"/>
          <w:bCs/>
          <w:color w:val="auto"/>
          <w:sz w:val="24"/>
          <w:highlight w:val="none"/>
        </w:rPr>
      </w:pPr>
      <w:r>
        <w:rPr>
          <w:rFonts w:hAnsi="宋体"/>
          <w:bCs/>
          <w:color w:val="auto"/>
          <w:sz w:val="24"/>
          <w:highlight w:val="none"/>
        </w:rPr>
        <w:br w:type="page"/>
      </w:r>
      <w:r>
        <w:rPr>
          <w:rFonts w:hint="eastAsia" w:hAnsi="宋体"/>
          <w:bCs/>
          <w:color w:val="auto"/>
          <w:sz w:val="24"/>
          <w:highlight w:val="none"/>
        </w:rPr>
        <w:t>负责人身份证件扫描件：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1C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2F9FCA07">
            <w:pPr>
              <w:pStyle w:val="27"/>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14:paraId="3B34D71C">
            <w:pPr>
              <w:pStyle w:val="27"/>
              <w:spacing w:line="440" w:lineRule="exact"/>
              <w:rPr>
                <w:rFonts w:hint="eastAsia" w:hAnsi="宋体"/>
                <w:bCs/>
                <w:color w:val="auto"/>
                <w:sz w:val="24"/>
                <w:highlight w:val="none"/>
                <w:lang w:eastAsia="zh-CN"/>
              </w:rPr>
            </w:pPr>
          </w:p>
        </w:tc>
      </w:tr>
    </w:tbl>
    <w:p w14:paraId="4073F23A">
      <w:pPr>
        <w:pStyle w:val="27"/>
        <w:spacing w:line="440" w:lineRule="exact"/>
        <w:rPr>
          <w:rFonts w:hAnsi="宋体"/>
          <w:bCs/>
          <w:color w:val="auto"/>
          <w:sz w:val="24"/>
          <w:highlight w:val="none"/>
        </w:rPr>
      </w:pPr>
      <w:r>
        <w:rPr>
          <w:rFonts w:hint="eastAsia" w:hAnsi="宋体"/>
          <w:bCs/>
          <w:color w:val="auto"/>
          <w:sz w:val="24"/>
          <w:highlight w:val="none"/>
        </w:rPr>
        <w:t>委托代理人身份证件扫描件：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AD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82DBBF1">
            <w:pPr>
              <w:pStyle w:val="27"/>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14:paraId="37762E14">
            <w:pPr>
              <w:pStyle w:val="27"/>
              <w:spacing w:line="440" w:lineRule="exact"/>
              <w:rPr>
                <w:rFonts w:hint="eastAsia" w:hAnsi="宋体"/>
                <w:bCs/>
                <w:color w:val="auto"/>
                <w:sz w:val="24"/>
                <w:highlight w:val="none"/>
                <w:lang w:eastAsia="zh-CN"/>
              </w:rPr>
            </w:pPr>
          </w:p>
        </w:tc>
      </w:tr>
    </w:tbl>
    <w:p w14:paraId="0FBA0300">
      <w:pPr>
        <w:rPr>
          <w:rFonts w:hint="eastAsia"/>
          <w:color w:val="auto"/>
          <w:highlight w:val="none"/>
        </w:rPr>
      </w:pPr>
      <w:r>
        <w:rPr>
          <w:rFonts w:hint="eastAsia"/>
          <w:color w:val="auto"/>
          <w:highlight w:val="none"/>
        </w:rPr>
        <w:br w:type="page"/>
      </w:r>
    </w:p>
    <w:p w14:paraId="6AC4CED9">
      <w:pPr>
        <w:rPr>
          <w:rFonts w:hint="eastAsia"/>
          <w:color w:val="auto"/>
          <w:highlight w:val="none"/>
        </w:rPr>
      </w:pPr>
    </w:p>
    <w:bookmarkEnd w:id="4"/>
    <w:p w14:paraId="616F9030">
      <w:pPr>
        <w:pStyle w:val="3"/>
        <w:bidi w:val="0"/>
        <w:outlineLvl w:val="0"/>
        <w:rPr>
          <w:rFonts w:hint="default"/>
          <w:color w:val="auto"/>
          <w:highlight w:val="none"/>
          <w:lang w:val="en-US" w:eastAsia="zh-CN"/>
        </w:rPr>
      </w:pPr>
      <w:bookmarkStart w:id="7" w:name="_Toc20486_WPSOffice_Level1"/>
      <w:bookmarkStart w:id="8" w:name="_Toc660_WPSOffice_Level1"/>
      <w:bookmarkStart w:id="9" w:name="_Toc19102_WPSOffice_Level1"/>
      <w:bookmarkStart w:id="10" w:name="_Toc24633"/>
      <w:r>
        <w:rPr>
          <w:rFonts w:hint="eastAsia"/>
          <w:color w:val="auto"/>
          <w:highlight w:val="none"/>
          <w:lang w:val="en-US" w:eastAsia="zh-CN"/>
        </w:rPr>
        <w:t>采购需求</w:t>
      </w:r>
      <w:bookmarkEnd w:id="7"/>
      <w:bookmarkEnd w:id="8"/>
      <w:bookmarkEnd w:id="9"/>
      <w:bookmarkEnd w:id="10"/>
    </w:p>
    <w:p w14:paraId="0E6436AF">
      <w:pPr>
        <w:jc w:val="left"/>
        <w:rPr>
          <w:rFonts w:hint="eastAsia" w:ascii="宋体" w:hAnsi="宋体" w:cs="宋体"/>
          <w:b/>
          <w:sz w:val="30"/>
          <w:szCs w:val="30"/>
          <w:highlight w:val="none"/>
        </w:rPr>
      </w:pPr>
      <w:r>
        <w:rPr>
          <w:rFonts w:hint="eastAsia" w:ascii="宋体" w:hAnsi="宋体" w:cs="宋体"/>
          <w:b/>
          <w:sz w:val="30"/>
          <w:szCs w:val="30"/>
          <w:highlight w:val="none"/>
        </w:rPr>
        <w:t>一、数量和范围</w:t>
      </w:r>
    </w:p>
    <w:p w14:paraId="35929115">
      <w:pPr>
        <w:ind w:left="420" w:firstLine="42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智能电表130个、智能电表数据网关4</w:t>
      </w:r>
      <w:r>
        <w:rPr>
          <w:rFonts w:hint="eastAsia" w:ascii="宋体" w:hAnsi="宋体" w:cs="宋体"/>
          <w:color w:val="000000"/>
          <w:kern w:val="0"/>
          <w:sz w:val="28"/>
          <w:szCs w:val="28"/>
          <w:highlight w:val="none"/>
          <w:lang w:val="en-US" w:eastAsia="zh-CN" w:bidi="ar"/>
        </w:rPr>
        <w:t>台</w:t>
      </w:r>
      <w:r>
        <w:rPr>
          <w:rFonts w:hint="eastAsia" w:ascii="宋体" w:hAnsi="宋体" w:cs="宋体"/>
          <w:color w:val="000000"/>
          <w:kern w:val="0"/>
          <w:sz w:val="28"/>
          <w:szCs w:val="28"/>
          <w:highlight w:val="none"/>
          <w:lang w:bidi="ar"/>
        </w:rPr>
        <w:t>、智能热水表24个，具体参数详见附表</w:t>
      </w:r>
      <w:r>
        <w:rPr>
          <w:rFonts w:hint="eastAsia" w:ascii="宋体" w:hAnsi="宋体" w:cs="宋体"/>
          <w:color w:val="000000"/>
          <w:kern w:val="0"/>
          <w:sz w:val="28"/>
          <w:szCs w:val="28"/>
          <w:highlight w:val="none"/>
          <w:lang w:val="en-US" w:eastAsia="zh-CN" w:bidi="ar"/>
        </w:rPr>
        <w:t>《参数表》。</w:t>
      </w:r>
    </w:p>
    <w:p w14:paraId="52D4A8FC">
      <w:pPr>
        <w:jc w:val="left"/>
        <w:rPr>
          <w:rFonts w:hint="eastAsia" w:ascii="宋体" w:hAnsi="宋体" w:cs="宋体"/>
          <w:b/>
          <w:sz w:val="30"/>
          <w:szCs w:val="30"/>
          <w:highlight w:val="none"/>
        </w:rPr>
      </w:pPr>
      <w:r>
        <w:rPr>
          <w:rFonts w:hint="eastAsia" w:ascii="宋体" w:hAnsi="宋体" w:cs="宋体"/>
          <w:b/>
          <w:sz w:val="30"/>
          <w:szCs w:val="30"/>
          <w:highlight w:val="none"/>
        </w:rPr>
        <w:t>二、工期要求</w:t>
      </w:r>
    </w:p>
    <w:p w14:paraId="43639F51">
      <w:pPr>
        <w:ind w:left="420" w:firstLine="42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签订合同日起</w:t>
      </w:r>
      <w:r>
        <w:rPr>
          <w:rFonts w:ascii="宋体" w:hAnsi="宋体" w:cs="宋体"/>
          <w:color w:val="000000"/>
          <w:kern w:val="0"/>
          <w:sz w:val="28"/>
          <w:szCs w:val="28"/>
          <w:highlight w:val="none"/>
          <w:lang w:bidi="ar"/>
        </w:rPr>
        <w:t>3</w:t>
      </w:r>
      <w:r>
        <w:rPr>
          <w:rFonts w:hint="eastAsia" w:ascii="宋体" w:hAnsi="宋体" w:cs="宋体"/>
          <w:color w:val="000000"/>
          <w:kern w:val="0"/>
          <w:sz w:val="28"/>
          <w:szCs w:val="28"/>
          <w:highlight w:val="none"/>
          <w:lang w:bidi="ar"/>
        </w:rPr>
        <w:t>0天内完成安装调试</w:t>
      </w:r>
    </w:p>
    <w:p w14:paraId="5FE3C31C">
      <w:pPr>
        <w:jc w:val="left"/>
        <w:rPr>
          <w:rFonts w:hint="eastAsia" w:ascii="宋体" w:hAnsi="宋体" w:cs="宋体"/>
          <w:b/>
          <w:sz w:val="30"/>
          <w:szCs w:val="30"/>
          <w:highlight w:val="none"/>
        </w:rPr>
      </w:pPr>
      <w:r>
        <w:rPr>
          <w:rFonts w:hint="eastAsia" w:ascii="宋体" w:hAnsi="宋体" w:cs="宋体"/>
          <w:b/>
          <w:sz w:val="30"/>
          <w:szCs w:val="30"/>
          <w:highlight w:val="none"/>
        </w:rPr>
        <w:t>三、采购预算：</w:t>
      </w:r>
    </w:p>
    <w:p w14:paraId="3FC0FD76">
      <w:pPr>
        <w:ind w:left="420" w:firstLine="420"/>
        <w:jc w:val="left"/>
        <w:rPr>
          <w:rFonts w:hint="eastAsia" w:ascii="宋体" w:hAnsi="宋体" w:cs="宋体"/>
          <w:kern w:val="0"/>
          <w:sz w:val="28"/>
          <w:szCs w:val="28"/>
          <w:highlight w:val="none"/>
          <w:lang w:bidi="ar"/>
        </w:rPr>
      </w:pPr>
      <w:r>
        <w:rPr>
          <w:rFonts w:hint="eastAsia" w:ascii="宋体" w:hAnsi="宋体" w:cs="宋体"/>
          <w:color w:val="000000"/>
          <w:kern w:val="0"/>
          <w:sz w:val="28"/>
          <w:szCs w:val="28"/>
          <w:highlight w:val="none"/>
          <w:lang w:bidi="ar"/>
        </w:rPr>
        <w:t>预算金额：126600元，价格包括以下项目：</w:t>
      </w:r>
      <w:r>
        <w:rPr>
          <w:rFonts w:ascii="宋体" w:hAnsi="宋体" w:cs="宋体"/>
          <w:color w:val="000000"/>
          <w:kern w:val="0"/>
          <w:sz w:val="28"/>
          <w:szCs w:val="28"/>
          <w:highlight w:val="none"/>
          <w:lang w:bidi="ar"/>
        </w:rPr>
        <w:t>货品</w:t>
      </w:r>
      <w:r>
        <w:rPr>
          <w:rFonts w:hint="eastAsia" w:ascii="宋体" w:hAnsi="宋体" w:cs="宋体"/>
          <w:color w:val="000000"/>
          <w:kern w:val="0"/>
          <w:sz w:val="28"/>
          <w:szCs w:val="28"/>
          <w:highlight w:val="none"/>
          <w:lang w:bidi="ar"/>
        </w:rPr>
        <w:t>、包装、工时、运输、装卸、保险、</w:t>
      </w:r>
      <w:r>
        <w:rPr>
          <w:rFonts w:hint="eastAsia" w:ascii="宋体" w:hAnsi="宋体" w:cs="宋体"/>
          <w:kern w:val="0"/>
          <w:sz w:val="28"/>
          <w:szCs w:val="28"/>
          <w:highlight w:val="none"/>
          <w:lang w:bidi="ar"/>
        </w:rPr>
        <w:t>税金、</w:t>
      </w:r>
      <w:r>
        <w:rPr>
          <w:rFonts w:hint="eastAsia" w:ascii="宋体" w:hAnsi="宋体" w:cs="宋体"/>
          <w:color w:val="000000"/>
          <w:kern w:val="0"/>
          <w:sz w:val="28"/>
          <w:szCs w:val="28"/>
          <w:highlight w:val="none"/>
          <w:lang w:bidi="ar"/>
        </w:rPr>
        <w:t>安装、</w:t>
      </w:r>
      <w:r>
        <w:rPr>
          <w:rFonts w:ascii="宋体" w:hAnsi="宋体" w:cs="宋体"/>
          <w:kern w:val="0"/>
          <w:sz w:val="28"/>
          <w:szCs w:val="28"/>
          <w:highlight w:val="none"/>
          <w:lang w:bidi="ar"/>
        </w:rPr>
        <w:t>辅材、</w:t>
      </w:r>
      <w:r>
        <w:rPr>
          <w:rFonts w:hint="eastAsia" w:ascii="宋体" w:hAnsi="宋体" w:cs="宋体"/>
          <w:kern w:val="0"/>
          <w:sz w:val="28"/>
          <w:szCs w:val="28"/>
          <w:highlight w:val="none"/>
          <w:lang w:bidi="ar"/>
        </w:rPr>
        <w:t>调试、培训、保修</w:t>
      </w:r>
      <w:r>
        <w:rPr>
          <w:rFonts w:ascii="宋体" w:hAnsi="宋体" w:cs="宋体"/>
          <w:kern w:val="0"/>
          <w:sz w:val="28"/>
          <w:szCs w:val="28"/>
          <w:highlight w:val="none"/>
          <w:lang w:bidi="ar"/>
        </w:rPr>
        <w:t>服务</w:t>
      </w:r>
      <w:r>
        <w:rPr>
          <w:rFonts w:hint="eastAsia" w:ascii="宋体" w:hAnsi="宋体" w:cs="宋体"/>
          <w:kern w:val="0"/>
          <w:sz w:val="28"/>
          <w:szCs w:val="28"/>
          <w:highlight w:val="none"/>
          <w:lang w:bidi="ar"/>
        </w:rPr>
        <w:t>、售后服务费、配套费以及实施本项目所需的其他一切费用（所报价包含一切税费、服务费、质保期内的维保费等）。</w:t>
      </w:r>
    </w:p>
    <w:p w14:paraId="69C86E1C">
      <w:pPr>
        <w:jc w:val="left"/>
        <w:rPr>
          <w:rFonts w:hint="eastAsia" w:ascii="宋体" w:hAnsi="宋体" w:cs="宋体"/>
          <w:b/>
          <w:sz w:val="30"/>
          <w:szCs w:val="30"/>
          <w:highlight w:val="none"/>
        </w:rPr>
      </w:pPr>
      <w:r>
        <w:rPr>
          <w:rFonts w:hint="eastAsia" w:ascii="宋体" w:hAnsi="宋体" w:cs="宋体"/>
          <w:b/>
          <w:sz w:val="30"/>
          <w:szCs w:val="30"/>
          <w:highlight w:val="none"/>
        </w:rPr>
        <w:t>四、验收方式</w:t>
      </w:r>
    </w:p>
    <w:p w14:paraId="493504A2">
      <w:pPr>
        <w:ind w:left="420" w:firstLine="420"/>
        <w:rPr>
          <w:rFonts w:ascii="仿宋_GB2312" w:hAnsi="Times New Roman" w:eastAsia="仿宋_GB2312"/>
          <w:sz w:val="28"/>
          <w:szCs w:val="28"/>
          <w:highlight w:val="none"/>
        </w:rPr>
      </w:pPr>
      <w:bookmarkStart w:id="11" w:name="OLE_LINK1"/>
      <w:bookmarkStart w:id="12" w:name="OLE_LINK2"/>
      <w:r>
        <w:rPr>
          <w:rFonts w:hint="eastAsia" w:ascii="宋体" w:hAnsi="宋体" w:cs="宋体"/>
          <w:kern w:val="0"/>
          <w:sz w:val="28"/>
          <w:szCs w:val="28"/>
          <w:highlight w:val="none"/>
          <w:lang w:bidi="ar"/>
        </w:rPr>
        <w:t>由公司相关部门组织验收</w:t>
      </w:r>
      <w:bookmarkEnd w:id="11"/>
      <w:bookmarkEnd w:id="12"/>
      <w:r>
        <w:rPr>
          <w:rFonts w:hint="eastAsia" w:ascii="宋体" w:hAnsi="宋体" w:cs="宋体"/>
          <w:kern w:val="0"/>
          <w:sz w:val="28"/>
          <w:szCs w:val="28"/>
          <w:highlight w:val="none"/>
          <w:lang w:bidi="ar"/>
        </w:rPr>
        <w:t>，正常运行</w:t>
      </w:r>
      <w:r>
        <w:rPr>
          <w:rFonts w:ascii="宋体" w:hAnsi="宋体" w:cs="宋体"/>
          <w:kern w:val="0"/>
          <w:sz w:val="28"/>
          <w:szCs w:val="28"/>
          <w:highlight w:val="none"/>
          <w:lang w:bidi="ar"/>
        </w:rPr>
        <w:t>2</w:t>
      </w:r>
      <w:r>
        <w:rPr>
          <w:rFonts w:hint="eastAsia" w:ascii="宋体" w:hAnsi="宋体" w:cs="宋体"/>
          <w:kern w:val="0"/>
          <w:sz w:val="28"/>
          <w:szCs w:val="28"/>
          <w:highlight w:val="none"/>
          <w:lang w:bidi="ar"/>
        </w:rPr>
        <w:t>个月后进行验收，并出具验收报告表。</w:t>
      </w:r>
    </w:p>
    <w:p w14:paraId="11FF9A3D">
      <w:pPr>
        <w:jc w:val="left"/>
        <w:rPr>
          <w:rFonts w:hint="eastAsia" w:ascii="宋体" w:hAnsi="宋体" w:cs="宋体"/>
          <w:b/>
          <w:sz w:val="30"/>
          <w:szCs w:val="30"/>
          <w:highlight w:val="none"/>
        </w:rPr>
      </w:pPr>
      <w:r>
        <w:rPr>
          <w:rFonts w:ascii="宋体" w:hAnsi="宋体" w:cs="宋体"/>
          <w:b/>
          <w:sz w:val="30"/>
          <w:szCs w:val="30"/>
          <w:highlight w:val="none"/>
        </w:rPr>
        <w:t>五、</w:t>
      </w:r>
      <w:r>
        <w:rPr>
          <w:rFonts w:hint="eastAsia" w:ascii="宋体" w:hAnsi="宋体" w:cs="宋体"/>
          <w:b/>
          <w:sz w:val="30"/>
          <w:szCs w:val="30"/>
          <w:highlight w:val="none"/>
        </w:rPr>
        <w:t>售后服务要求</w:t>
      </w:r>
    </w:p>
    <w:p w14:paraId="15CCD268">
      <w:pPr>
        <w:ind w:left="420" w:firstLine="42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1、质量保证期1年</w:t>
      </w:r>
      <w:r>
        <w:rPr>
          <w:rFonts w:ascii="宋体" w:hAnsi="宋体" w:cs="宋体"/>
          <w:kern w:val="0"/>
          <w:sz w:val="28"/>
          <w:szCs w:val="28"/>
          <w:highlight w:val="none"/>
          <w:lang w:bidi="ar"/>
        </w:rPr>
        <w:t>以上</w:t>
      </w:r>
      <w:r>
        <w:rPr>
          <w:rFonts w:hint="eastAsia" w:ascii="宋体" w:hAnsi="宋体" w:cs="宋体"/>
          <w:kern w:val="0"/>
          <w:sz w:val="28"/>
          <w:szCs w:val="28"/>
          <w:highlight w:val="none"/>
          <w:lang w:bidi="ar"/>
        </w:rPr>
        <w:t>，自项目验收合格之日算起</w:t>
      </w:r>
      <w:r>
        <w:rPr>
          <w:highlight w:val="none"/>
        </w:rPr>
        <w:t>。</w:t>
      </w:r>
    </w:p>
    <w:p w14:paraId="6DB094C1">
      <w:pPr>
        <w:ind w:left="420" w:firstLine="42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2、质保期内，在正常使用过程中出现的质量问题，供应商须负责免费维修或调换。</w:t>
      </w:r>
    </w:p>
    <w:p w14:paraId="2A479A10">
      <w:pPr>
        <w:ind w:left="420" w:firstLine="42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3、质保期内，供应商需提供7*24小时的技术支持服务，且维修人员须在接到维修电话后 2小时内赶到现场，提供不间断的服务直到修复为止。</w:t>
      </w:r>
    </w:p>
    <w:p w14:paraId="17EE2BA9">
      <w:pPr>
        <w:ind w:left="420" w:firstLine="42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4、小故障在8小时内修复完毕，重大故障应在24小时内处理完毕。</w:t>
      </w:r>
    </w:p>
    <w:p w14:paraId="270DAFB0">
      <w:pPr>
        <w:ind w:left="420" w:firstLine="42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5、若24小时内无法维修，供应商应在48小时内提供不低于故障货物档次的备用货物并安装使用。</w:t>
      </w:r>
    </w:p>
    <w:p w14:paraId="5319BCBE">
      <w:pPr>
        <w:jc w:val="left"/>
        <w:rPr>
          <w:rFonts w:hint="eastAsia" w:ascii="宋体" w:hAnsi="宋体" w:cs="宋体"/>
          <w:b/>
          <w:sz w:val="30"/>
          <w:szCs w:val="30"/>
          <w:highlight w:val="none"/>
        </w:rPr>
      </w:pPr>
      <w:r>
        <w:rPr>
          <w:rFonts w:ascii="宋体" w:hAnsi="宋体" w:cs="宋体"/>
          <w:b/>
          <w:sz w:val="30"/>
          <w:szCs w:val="30"/>
          <w:highlight w:val="none"/>
        </w:rPr>
        <w:t>六、</w:t>
      </w:r>
      <w:r>
        <w:rPr>
          <w:rFonts w:hint="eastAsia" w:ascii="宋体" w:hAnsi="宋体" w:cs="宋体"/>
          <w:b/>
          <w:sz w:val="30"/>
          <w:szCs w:val="30"/>
          <w:highlight w:val="none"/>
        </w:rPr>
        <w:t>费用付款方式</w:t>
      </w:r>
    </w:p>
    <w:p w14:paraId="1D6A9BA5">
      <w:pPr>
        <w:ind w:left="420" w:firstLine="42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设备数量及各功能验收合格</w:t>
      </w:r>
      <w:r>
        <w:rPr>
          <w:rFonts w:ascii="宋体" w:hAnsi="宋体" w:cs="宋体"/>
          <w:kern w:val="0"/>
          <w:sz w:val="28"/>
          <w:szCs w:val="28"/>
          <w:highlight w:val="none"/>
          <w:lang w:bidi="ar"/>
        </w:rPr>
        <w:t>后，</w:t>
      </w:r>
      <w:r>
        <w:rPr>
          <w:rFonts w:hint="eastAsia" w:ascii="宋体" w:hAnsi="宋体" w:cs="宋体"/>
          <w:kern w:val="0"/>
          <w:sz w:val="28"/>
          <w:szCs w:val="28"/>
          <w:highlight w:val="none"/>
          <w:lang w:bidi="ar"/>
        </w:rPr>
        <w:t>通知供货商开具正式发票，公司收到</w:t>
      </w:r>
      <w:r>
        <w:rPr>
          <w:rFonts w:ascii="宋体" w:hAnsi="宋体" w:cs="宋体"/>
          <w:kern w:val="0"/>
          <w:sz w:val="28"/>
          <w:szCs w:val="28"/>
          <w:highlight w:val="none"/>
          <w:lang w:bidi="ar"/>
        </w:rPr>
        <w:t>增值税专用</w:t>
      </w:r>
      <w:r>
        <w:rPr>
          <w:rFonts w:hint="eastAsia" w:ascii="宋体" w:hAnsi="宋体" w:cs="宋体"/>
          <w:kern w:val="0"/>
          <w:sz w:val="28"/>
          <w:szCs w:val="28"/>
          <w:highlight w:val="none"/>
          <w:lang w:bidi="ar"/>
        </w:rPr>
        <w:t>发票10个工作日内以银行对公转账方式支付费用（寒暑假、法定节假日及特殊情况除外）。</w:t>
      </w:r>
    </w:p>
    <w:p w14:paraId="0D5B7A1A">
      <w:pPr>
        <w:jc w:val="left"/>
        <w:rPr>
          <w:rFonts w:hint="default" w:ascii="宋体" w:hAnsi="宋体" w:eastAsia="宋体" w:cs="宋体"/>
          <w:b/>
          <w:sz w:val="30"/>
          <w:szCs w:val="30"/>
          <w:highlight w:val="none"/>
          <w:lang w:val="en-US" w:eastAsia="zh-CN"/>
        </w:rPr>
      </w:pPr>
      <w:r>
        <w:rPr>
          <w:rFonts w:ascii="宋体" w:hAnsi="宋体" w:cs="宋体"/>
          <w:b/>
          <w:sz w:val="30"/>
          <w:szCs w:val="30"/>
          <w:highlight w:val="none"/>
        </w:rPr>
        <w:t>七、</w:t>
      </w:r>
      <w:r>
        <w:rPr>
          <w:rFonts w:hint="eastAsia" w:ascii="宋体" w:hAnsi="宋体" w:cs="宋体"/>
          <w:b/>
          <w:sz w:val="30"/>
          <w:szCs w:val="30"/>
          <w:highlight w:val="none"/>
          <w:lang w:val="en-US" w:eastAsia="zh-CN"/>
        </w:rPr>
        <w:t>样品</w:t>
      </w:r>
    </w:p>
    <w:tbl>
      <w:tblPr>
        <w:tblStyle w:val="20"/>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439"/>
        <w:gridCol w:w="2173"/>
        <w:gridCol w:w="1266"/>
        <w:gridCol w:w="2132"/>
      </w:tblGrid>
      <w:tr w14:paraId="3180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46" w:type="dxa"/>
            <w:vAlign w:val="center"/>
          </w:tcPr>
          <w:p w14:paraId="5BEB5B5C">
            <w:pPr>
              <w:spacing w:line="300" w:lineRule="exact"/>
              <w:jc w:val="center"/>
              <w:rPr>
                <w:rFonts w:hint="eastAsia" w:ascii="宋体" w:hAnsi="宋体" w:cs="宋体"/>
                <w:szCs w:val="24"/>
                <w:highlight w:val="none"/>
              </w:rPr>
            </w:pPr>
            <w:r>
              <w:rPr>
                <w:rFonts w:hint="eastAsia" w:ascii="宋体" w:hAnsi="宋体" w:cs="宋体"/>
                <w:szCs w:val="24"/>
                <w:highlight w:val="none"/>
              </w:rPr>
              <w:t>序号</w:t>
            </w:r>
          </w:p>
        </w:tc>
        <w:tc>
          <w:tcPr>
            <w:tcW w:w="1439" w:type="dxa"/>
            <w:vAlign w:val="center"/>
          </w:tcPr>
          <w:p w14:paraId="2E903139">
            <w:pPr>
              <w:spacing w:line="300" w:lineRule="exact"/>
              <w:jc w:val="center"/>
              <w:rPr>
                <w:rFonts w:hint="eastAsia" w:ascii="宋体" w:hAnsi="宋体" w:cs="宋体"/>
                <w:szCs w:val="24"/>
                <w:highlight w:val="none"/>
              </w:rPr>
            </w:pPr>
            <w:r>
              <w:rPr>
                <w:rFonts w:hint="eastAsia" w:ascii="宋体" w:hAnsi="宋体" w:cs="宋体"/>
                <w:szCs w:val="24"/>
                <w:highlight w:val="none"/>
              </w:rPr>
              <w:t>品名</w:t>
            </w:r>
          </w:p>
        </w:tc>
        <w:tc>
          <w:tcPr>
            <w:tcW w:w="2173" w:type="dxa"/>
            <w:vAlign w:val="center"/>
          </w:tcPr>
          <w:p w14:paraId="1A76D743">
            <w:pPr>
              <w:spacing w:line="300" w:lineRule="exact"/>
              <w:jc w:val="center"/>
              <w:rPr>
                <w:rFonts w:hint="eastAsia" w:ascii="宋体" w:hAnsi="宋体" w:cs="宋体"/>
                <w:szCs w:val="24"/>
                <w:highlight w:val="none"/>
              </w:rPr>
            </w:pPr>
            <w:r>
              <w:rPr>
                <w:rFonts w:hint="eastAsia" w:ascii="宋体" w:hAnsi="宋体" w:cs="宋体"/>
                <w:szCs w:val="24"/>
                <w:highlight w:val="none"/>
              </w:rPr>
              <w:t>型号规格</w:t>
            </w:r>
          </w:p>
          <w:p w14:paraId="5B01D5C7">
            <w:pPr>
              <w:spacing w:line="300" w:lineRule="exact"/>
              <w:jc w:val="center"/>
              <w:rPr>
                <w:rFonts w:hint="eastAsia" w:ascii="宋体" w:hAnsi="宋体" w:cs="宋体"/>
                <w:szCs w:val="24"/>
                <w:highlight w:val="none"/>
              </w:rPr>
            </w:pPr>
            <w:r>
              <w:rPr>
                <w:rFonts w:hint="eastAsia" w:ascii="宋体" w:hAnsi="宋体" w:cs="宋体"/>
                <w:szCs w:val="24"/>
                <w:highlight w:val="none"/>
              </w:rPr>
              <w:t>技术参数</w:t>
            </w:r>
          </w:p>
        </w:tc>
        <w:tc>
          <w:tcPr>
            <w:tcW w:w="1266" w:type="dxa"/>
            <w:vAlign w:val="center"/>
          </w:tcPr>
          <w:p w14:paraId="0ABBBD10">
            <w:pPr>
              <w:spacing w:line="300" w:lineRule="exact"/>
              <w:jc w:val="center"/>
              <w:rPr>
                <w:rFonts w:hint="eastAsia" w:ascii="宋体" w:hAnsi="宋体" w:eastAsia="宋体" w:cs="宋体"/>
                <w:szCs w:val="24"/>
                <w:highlight w:val="none"/>
                <w:lang w:eastAsia="zh-CN"/>
              </w:rPr>
            </w:pPr>
            <w:r>
              <w:rPr>
                <w:rFonts w:hint="eastAsia" w:ascii="宋体" w:hAnsi="宋体" w:cs="宋体"/>
                <w:szCs w:val="24"/>
                <w:highlight w:val="none"/>
                <w:lang w:val="en-US" w:eastAsia="zh-CN"/>
              </w:rPr>
              <w:t>提供样品数量</w:t>
            </w:r>
          </w:p>
        </w:tc>
        <w:tc>
          <w:tcPr>
            <w:tcW w:w="2132" w:type="dxa"/>
            <w:vAlign w:val="center"/>
          </w:tcPr>
          <w:p w14:paraId="79A386BE">
            <w:pPr>
              <w:spacing w:line="300" w:lineRule="exact"/>
              <w:jc w:val="center"/>
              <w:rPr>
                <w:rFonts w:hint="eastAsia" w:ascii="宋体" w:hAnsi="宋体" w:eastAsia="宋体" w:cs="宋体"/>
                <w:szCs w:val="24"/>
                <w:highlight w:val="none"/>
                <w:lang w:eastAsia="zh-CN"/>
              </w:rPr>
            </w:pPr>
            <w:r>
              <w:rPr>
                <w:rFonts w:hint="eastAsia" w:ascii="宋体" w:hAnsi="宋体" w:cs="宋体"/>
                <w:szCs w:val="24"/>
                <w:highlight w:val="none"/>
                <w:lang w:val="en-US" w:eastAsia="zh-CN"/>
              </w:rPr>
              <w:t>备注</w:t>
            </w:r>
          </w:p>
        </w:tc>
      </w:tr>
      <w:tr w14:paraId="2E3C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46" w:type="dxa"/>
            <w:vAlign w:val="center"/>
          </w:tcPr>
          <w:p w14:paraId="0AB35781">
            <w:pPr>
              <w:spacing w:line="300" w:lineRule="exact"/>
              <w:jc w:val="center"/>
              <w:rPr>
                <w:rFonts w:hint="eastAsia" w:ascii="宋体" w:hAnsi="宋体" w:cs="宋体"/>
                <w:szCs w:val="24"/>
                <w:highlight w:val="none"/>
              </w:rPr>
            </w:pPr>
            <w:r>
              <w:rPr>
                <w:rFonts w:hint="eastAsia" w:ascii="宋体" w:hAnsi="宋体" w:cs="宋体"/>
                <w:szCs w:val="24"/>
                <w:highlight w:val="none"/>
              </w:rPr>
              <w:t>1</w:t>
            </w:r>
          </w:p>
        </w:tc>
        <w:tc>
          <w:tcPr>
            <w:tcW w:w="1439" w:type="dxa"/>
            <w:vAlign w:val="center"/>
          </w:tcPr>
          <w:p w14:paraId="5B5AE832">
            <w:pPr>
              <w:spacing w:line="300" w:lineRule="exact"/>
              <w:jc w:val="center"/>
              <w:rPr>
                <w:rFonts w:hint="eastAsia" w:ascii="宋体" w:hAnsi="宋体" w:cs="宋体"/>
                <w:szCs w:val="24"/>
                <w:highlight w:val="none"/>
              </w:rPr>
            </w:pPr>
            <w:r>
              <w:rPr>
                <w:rFonts w:hint="eastAsia" w:ascii="宋体" w:hAnsi="宋体" w:cs="宋体"/>
                <w:szCs w:val="24"/>
                <w:highlight w:val="none"/>
              </w:rPr>
              <w:t>智能电表</w:t>
            </w:r>
          </w:p>
        </w:tc>
        <w:tc>
          <w:tcPr>
            <w:tcW w:w="2173" w:type="dxa"/>
            <w:vAlign w:val="center"/>
          </w:tcPr>
          <w:p w14:paraId="20A260D4">
            <w:pPr>
              <w:spacing w:line="300" w:lineRule="exact"/>
              <w:jc w:val="center"/>
              <w:rPr>
                <w:rFonts w:hint="eastAsia" w:ascii="宋体" w:hAnsi="宋体" w:cs="宋体"/>
                <w:sz w:val="24"/>
                <w:szCs w:val="24"/>
                <w:highlight w:val="none"/>
              </w:rPr>
            </w:pPr>
            <w:r>
              <w:rPr>
                <w:rFonts w:ascii="宋体" w:hAnsi="宋体" w:cs="宋体"/>
                <w:sz w:val="24"/>
                <w:szCs w:val="24"/>
                <w:highlight w:val="none"/>
              </w:rPr>
              <w:t>单相电表一进两出</w:t>
            </w:r>
          </w:p>
        </w:tc>
        <w:tc>
          <w:tcPr>
            <w:tcW w:w="1266" w:type="dxa"/>
            <w:vAlign w:val="center"/>
          </w:tcPr>
          <w:p w14:paraId="47D5639E">
            <w:pPr>
              <w:spacing w:line="300" w:lineRule="exact"/>
              <w:jc w:val="center"/>
              <w:rPr>
                <w:rFonts w:hint="eastAsia" w:ascii="宋体" w:hAnsi="宋体" w:cs="宋体"/>
                <w:szCs w:val="24"/>
                <w:highlight w:val="none"/>
              </w:rPr>
            </w:pPr>
            <w:r>
              <w:rPr>
                <w:rFonts w:hint="eastAsia" w:ascii="宋体" w:hAnsi="宋体" w:cs="宋体"/>
                <w:szCs w:val="24"/>
                <w:highlight w:val="none"/>
                <w:lang w:val="en-US" w:eastAsia="zh-CN"/>
              </w:rPr>
              <w:t>1</w:t>
            </w:r>
            <w:r>
              <w:rPr>
                <w:rFonts w:hint="eastAsia" w:ascii="宋体" w:hAnsi="宋体" w:cs="宋体"/>
                <w:szCs w:val="24"/>
                <w:highlight w:val="none"/>
              </w:rPr>
              <w:t>个</w:t>
            </w:r>
          </w:p>
        </w:tc>
        <w:tc>
          <w:tcPr>
            <w:tcW w:w="2132" w:type="dxa"/>
            <w:vMerge w:val="restart"/>
            <w:vAlign w:val="center"/>
          </w:tcPr>
          <w:p w14:paraId="6A68FF86">
            <w:pPr>
              <w:spacing w:line="300" w:lineRule="exact"/>
              <w:jc w:val="center"/>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报名时提供，参数要求详见附表《参数表》</w:t>
            </w:r>
          </w:p>
        </w:tc>
      </w:tr>
      <w:tr w14:paraId="3744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46" w:type="dxa"/>
            <w:vAlign w:val="center"/>
          </w:tcPr>
          <w:p w14:paraId="076B560F">
            <w:pPr>
              <w:spacing w:line="300" w:lineRule="exact"/>
              <w:jc w:val="center"/>
              <w:rPr>
                <w:rFonts w:hint="eastAsia" w:ascii="宋体" w:hAnsi="宋体" w:cs="宋体"/>
                <w:szCs w:val="24"/>
                <w:highlight w:val="none"/>
              </w:rPr>
            </w:pPr>
            <w:r>
              <w:rPr>
                <w:rFonts w:hint="eastAsia" w:ascii="宋体" w:hAnsi="宋体" w:cs="宋体"/>
                <w:szCs w:val="24"/>
                <w:highlight w:val="none"/>
              </w:rPr>
              <w:t>2</w:t>
            </w:r>
          </w:p>
        </w:tc>
        <w:tc>
          <w:tcPr>
            <w:tcW w:w="1439" w:type="dxa"/>
            <w:shd w:val="clear" w:color="auto" w:fill="auto"/>
            <w:vAlign w:val="center"/>
          </w:tcPr>
          <w:p w14:paraId="2F040548">
            <w:pPr>
              <w:spacing w:line="300" w:lineRule="exact"/>
              <w:jc w:val="center"/>
              <w:rPr>
                <w:rFonts w:hint="eastAsia" w:ascii="宋体" w:hAnsi="宋体" w:cs="宋体"/>
                <w:szCs w:val="24"/>
                <w:highlight w:val="none"/>
              </w:rPr>
            </w:pPr>
            <w:r>
              <w:rPr>
                <w:rFonts w:hint="eastAsia" w:ascii="宋体" w:hAnsi="宋体" w:cs="宋体"/>
                <w:szCs w:val="24"/>
                <w:highlight w:val="none"/>
              </w:rPr>
              <w:t>智能电表</w:t>
            </w:r>
          </w:p>
        </w:tc>
        <w:tc>
          <w:tcPr>
            <w:tcW w:w="2173" w:type="dxa"/>
            <w:vAlign w:val="center"/>
          </w:tcPr>
          <w:p w14:paraId="6AEB158B">
            <w:pPr>
              <w:spacing w:line="300" w:lineRule="exact"/>
              <w:jc w:val="center"/>
              <w:rPr>
                <w:rFonts w:hint="eastAsia" w:ascii="宋体" w:hAnsi="宋体" w:cs="宋体"/>
                <w:sz w:val="24"/>
                <w:szCs w:val="24"/>
                <w:highlight w:val="none"/>
              </w:rPr>
            </w:pPr>
            <w:r>
              <w:rPr>
                <w:rFonts w:ascii="宋体" w:hAnsi="宋体" w:cs="宋体"/>
                <w:sz w:val="24"/>
                <w:szCs w:val="24"/>
                <w:highlight w:val="none"/>
              </w:rPr>
              <w:t>三相电表</w:t>
            </w:r>
          </w:p>
        </w:tc>
        <w:tc>
          <w:tcPr>
            <w:tcW w:w="1266" w:type="dxa"/>
            <w:vAlign w:val="center"/>
          </w:tcPr>
          <w:p w14:paraId="143EB527">
            <w:pPr>
              <w:spacing w:line="300" w:lineRule="exact"/>
              <w:jc w:val="center"/>
              <w:rPr>
                <w:rFonts w:hint="eastAsia" w:ascii="宋体" w:hAnsi="宋体" w:cs="宋体"/>
                <w:szCs w:val="24"/>
                <w:highlight w:val="none"/>
              </w:rPr>
            </w:pPr>
            <w:r>
              <w:rPr>
                <w:rFonts w:hint="eastAsia" w:ascii="宋体" w:hAnsi="宋体" w:cs="宋体"/>
                <w:szCs w:val="24"/>
                <w:highlight w:val="none"/>
                <w:lang w:val="en-US" w:eastAsia="zh-CN"/>
              </w:rPr>
              <w:t>1</w:t>
            </w:r>
            <w:r>
              <w:rPr>
                <w:rFonts w:hint="eastAsia" w:ascii="宋体" w:hAnsi="宋体" w:cs="宋体"/>
                <w:szCs w:val="24"/>
                <w:highlight w:val="none"/>
              </w:rPr>
              <w:t>个</w:t>
            </w:r>
          </w:p>
        </w:tc>
        <w:tc>
          <w:tcPr>
            <w:tcW w:w="2132" w:type="dxa"/>
            <w:vMerge w:val="continue"/>
            <w:vAlign w:val="center"/>
          </w:tcPr>
          <w:p w14:paraId="04AA07C8">
            <w:pPr>
              <w:spacing w:line="300" w:lineRule="exact"/>
              <w:jc w:val="center"/>
              <w:rPr>
                <w:rFonts w:hint="eastAsia" w:ascii="宋体" w:hAnsi="宋体" w:cs="宋体"/>
                <w:szCs w:val="24"/>
                <w:highlight w:val="none"/>
              </w:rPr>
            </w:pPr>
          </w:p>
        </w:tc>
      </w:tr>
      <w:tr w14:paraId="2FEF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6" w:type="dxa"/>
            <w:vAlign w:val="center"/>
          </w:tcPr>
          <w:p w14:paraId="39F31201">
            <w:pPr>
              <w:spacing w:line="300" w:lineRule="exact"/>
              <w:jc w:val="center"/>
              <w:rPr>
                <w:rFonts w:hint="eastAsia" w:ascii="宋体" w:hAnsi="宋体" w:cs="宋体"/>
                <w:szCs w:val="24"/>
                <w:highlight w:val="none"/>
              </w:rPr>
            </w:pPr>
            <w:r>
              <w:rPr>
                <w:rFonts w:hint="eastAsia" w:ascii="宋体" w:hAnsi="宋体" w:cs="宋体"/>
                <w:szCs w:val="24"/>
                <w:highlight w:val="none"/>
              </w:rPr>
              <w:t>3</w:t>
            </w:r>
          </w:p>
        </w:tc>
        <w:tc>
          <w:tcPr>
            <w:tcW w:w="1439" w:type="dxa"/>
            <w:vAlign w:val="center"/>
          </w:tcPr>
          <w:p w14:paraId="0CFF15FB">
            <w:pPr>
              <w:spacing w:line="300" w:lineRule="exact"/>
              <w:jc w:val="center"/>
              <w:rPr>
                <w:rFonts w:hint="eastAsia" w:ascii="宋体" w:hAnsi="宋体" w:cs="宋体"/>
                <w:szCs w:val="24"/>
                <w:highlight w:val="none"/>
              </w:rPr>
            </w:pPr>
            <w:r>
              <w:rPr>
                <w:rFonts w:hint="eastAsia" w:ascii="宋体" w:hAnsi="宋体" w:cs="宋体"/>
                <w:szCs w:val="24"/>
                <w:highlight w:val="none"/>
              </w:rPr>
              <w:t>智能电表数据网关</w:t>
            </w:r>
          </w:p>
        </w:tc>
        <w:tc>
          <w:tcPr>
            <w:tcW w:w="2173" w:type="dxa"/>
            <w:vAlign w:val="center"/>
          </w:tcPr>
          <w:p w14:paraId="6CA4591D">
            <w:pPr>
              <w:spacing w:line="300" w:lineRule="exact"/>
              <w:jc w:val="center"/>
              <w:rPr>
                <w:rFonts w:hint="eastAsia" w:ascii="宋体" w:hAnsi="宋体" w:cs="宋体"/>
                <w:sz w:val="24"/>
                <w:szCs w:val="24"/>
                <w:highlight w:val="none"/>
              </w:rPr>
            </w:pPr>
            <w:r>
              <w:rPr>
                <w:rFonts w:ascii="宋体" w:hAnsi="宋体" w:cs="宋体"/>
                <w:sz w:val="24"/>
                <w:szCs w:val="24"/>
                <w:highlight w:val="none"/>
              </w:rPr>
              <w:t>数据网关</w:t>
            </w:r>
          </w:p>
        </w:tc>
        <w:tc>
          <w:tcPr>
            <w:tcW w:w="1266" w:type="dxa"/>
            <w:vAlign w:val="center"/>
          </w:tcPr>
          <w:p w14:paraId="4FBF038B">
            <w:pPr>
              <w:tabs>
                <w:tab w:val="left" w:pos="237"/>
              </w:tabs>
              <w:spacing w:line="300" w:lineRule="exact"/>
              <w:jc w:val="center"/>
              <w:rPr>
                <w:rFonts w:hint="eastAsia" w:ascii="宋体" w:hAnsi="宋体" w:cs="宋体"/>
                <w:szCs w:val="24"/>
                <w:highlight w:val="none"/>
              </w:rPr>
            </w:pPr>
            <w:r>
              <w:rPr>
                <w:rFonts w:hint="eastAsia" w:ascii="宋体" w:hAnsi="宋体" w:cs="宋体"/>
                <w:szCs w:val="24"/>
                <w:highlight w:val="none"/>
                <w:lang w:val="en-US" w:eastAsia="zh-CN"/>
              </w:rPr>
              <w:t>1</w:t>
            </w:r>
            <w:r>
              <w:rPr>
                <w:rFonts w:hint="eastAsia" w:ascii="宋体" w:hAnsi="宋体" w:cs="宋体"/>
                <w:szCs w:val="24"/>
                <w:highlight w:val="none"/>
              </w:rPr>
              <w:t>台</w:t>
            </w:r>
          </w:p>
        </w:tc>
        <w:tc>
          <w:tcPr>
            <w:tcW w:w="2132" w:type="dxa"/>
            <w:vMerge w:val="continue"/>
            <w:vAlign w:val="center"/>
          </w:tcPr>
          <w:p w14:paraId="6F52EB61">
            <w:pPr>
              <w:spacing w:line="300" w:lineRule="exact"/>
              <w:jc w:val="center"/>
              <w:rPr>
                <w:rFonts w:hint="eastAsia" w:ascii="宋体" w:hAnsi="宋体" w:cs="宋体"/>
                <w:szCs w:val="24"/>
                <w:highlight w:val="none"/>
              </w:rPr>
            </w:pPr>
          </w:p>
        </w:tc>
      </w:tr>
      <w:tr w14:paraId="79C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46" w:type="dxa"/>
            <w:vAlign w:val="center"/>
          </w:tcPr>
          <w:p w14:paraId="64A60F27">
            <w:pPr>
              <w:spacing w:line="300" w:lineRule="exact"/>
              <w:jc w:val="center"/>
              <w:rPr>
                <w:rFonts w:hint="eastAsia" w:ascii="宋体" w:hAnsi="宋体" w:cs="宋体"/>
                <w:szCs w:val="24"/>
                <w:highlight w:val="none"/>
              </w:rPr>
            </w:pPr>
            <w:r>
              <w:rPr>
                <w:rFonts w:hint="eastAsia" w:ascii="宋体" w:hAnsi="宋体" w:cs="宋体"/>
                <w:szCs w:val="24"/>
                <w:highlight w:val="none"/>
              </w:rPr>
              <w:t>4</w:t>
            </w:r>
          </w:p>
        </w:tc>
        <w:tc>
          <w:tcPr>
            <w:tcW w:w="1439" w:type="dxa"/>
            <w:vAlign w:val="center"/>
          </w:tcPr>
          <w:p w14:paraId="1312A9F5">
            <w:pPr>
              <w:spacing w:line="300" w:lineRule="exact"/>
              <w:jc w:val="center"/>
              <w:rPr>
                <w:rFonts w:hint="eastAsia" w:ascii="宋体" w:hAnsi="宋体" w:cs="宋体"/>
                <w:szCs w:val="24"/>
                <w:highlight w:val="none"/>
              </w:rPr>
            </w:pPr>
            <w:r>
              <w:rPr>
                <w:rFonts w:hint="eastAsia" w:ascii="宋体" w:hAnsi="宋体" w:cs="宋体"/>
                <w:szCs w:val="24"/>
                <w:highlight w:val="none"/>
              </w:rPr>
              <w:t>智能热水表</w:t>
            </w:r>
          </w:p>
        </w:tc>
        <w:tc>
          <w:tcPr>
            <w:tcW w:w="2173" w:type="dxa"/>
            <w:vAlign w:val="center"/>
          </w:tcPr>
          <w:p w14:paraId="020F1D85">
            <w:pPr>
              <w:spacing w:line="300" w:lineRule="exact"/>
              <w:jc w:val="center"/>
              <w:rPr>
                <w:rFonts w:hint="eastAsia" w:ascii="宋体" w:hAnsi="宋体" w:cs="宋体"/>
                <w:sz w:val="24"/>
                <w:szCs w:val="24"/>
                <w:highlight w:val="none"/>
              </w:rPr>
            </w:pPr>
            <w:r>
              <w:rPr>
                <w:rFonts w:ascii="宋体" w:hAnsi="宋体" w:cs="宋体"/>
                <w:sz w:val="24"/>
                <w:szCs w:val="24"/>
                <w:highlight w:val="none"/>
              </w:rPr>
              <w:t>水表</w:t>
            </w:r>
          </w:p>
        </w:tc>
        <w:tc>
          <w:tcPr>
            <w:tcW w:w="1266" w:type="dxa"/>
            <w:vAlign w:val="center"/>
          </w:tcPr>
          <w:p w14:paraId="67F4BF18">
            <w:pPr>
              <w:spacing w:line="300" w:lineRule="exact"/>
              <w:jc w:val="center"/>
              <w:rPr>
                <w:rFonts w:hint="eastAsia" w:ascii="宋体" w:hAnsi="宋体" w:cs="宋体"/>
                <w:szCs w:val="24"/>
                <w:highlight w:val="none"/>
              </w:rPr>
            </w:pPr>
            <w:r>
              <w:rPr>
                <w:rFonts w:hint="eastAsia" w:ascii="宋体" w:hAnsi="宋体" w:cs="宋体"/>
                <w:szCs w:val="24"/>
                <w:highlight w:val="none"/>
                <w:lang w:val="en-US" w:eastAsia="zh-CN"/>
              </w:rPr>
              <w:t>1</w:t>
            </w:r>
            <w:r>
              <w:rPr>
                <w:rFonts w:hint="eastAsia" w:ascii="宋体" w:hAnsi="宋体" w:cs="宋体"/>
                <w:szCs w:val="24"/>
                <w:highlight w:val="none"/>
              </w:rPr>
              <w:t>个</w:t>
            </w:r>
          </w:p>
        </w:tc>
        <w:tc>
          <w:tcPr>
            <w:tcW w:w="2132" w:type="dxa"/>
            <w:vMerge w:val="continue"/>
            <w:vAlign w:val="center"/>
          </w:tcPr>
          <w:p w14:paraId="2997F789">
            <w:pPr>
              <w:spacing w:line="300" w:lineRule="exact"/>
              <w:jc w:val="center"/>
              <w:rPr>
                <w:rFonts w:hint="eastAsia" w:ascii="宋体" w:hAnsi="宋体" w:cs="宋体"/>
                <w:szCs w:val="24"/>
                <w:highlight w:val="none"/>
              </w:rPr>
            </w:pPr>
          </w:p>
        </w:tc>
      </w:tr>
    </w:tbl>
    <w:p w14:paraId="1DE1BB85">
      <w:pPr>
        <w:jc w:val="left"/>
        <w:rPr>
          <w:rFonts w:hint="eastAsia" w:ascii="宋体" w:hAnsi="宋体" w:cs="宋体"/>
          <w:b/>
          <w:sz w:val="30"/>
          <w:szCs w:val="30"/>
          <w:highlight w:val="none"/>
        </w:rPr>
      </w:pPr>
      <w:r>
        <w:rPr>
          <w:rFonts w:hint="eastAsia" w:ascii="宋体" w:hAnsi="宋体" w:cs="宋体"/>
          <w:b/>
          <w:sz w:val="30"/>
          <w:szCs w:val="30"/>
          <w:highlight w:val="none"/>
          <w:lang w:val="en-US" w:eastAsia="zh-CN"/>
        </w:rPr>
        <w:t>八</w:t>
      </w:r>
      <w:r>
        <w:rPr>
          <w:rFonts w:ascii="宋体" w:hAnsi="宋体" w:cs="宋体"/>
          <w:b/>
          <w:sz w:val="30"/>
          <w:szCs w:val="30"/>
          <w:highlight w:val="none"/>
        </w:rPr>
        <w:t>、</w:t>
      </w:r>
      <w:r>
        <w:rPr>
          <w:rFonts w:hint="eastAsia" w:ascii="宋体" w:hAnsi="宋体" w:cs="宋体"/>
          <w:b/>
          <w:sz w:val="30"/>
          <w:szCs w:val="30"/>
          <w:highlight w:val="none"/>
        </w:rPr>
        <w:t>未尽事宜以合同签订为准</w:t>
      </w:r>
    </w:p>
    <w:p w14:paraId="77E3A817">
      <w:pPr>
        <w:jc w:val="left"/>
        <w:rPr>
          <w:rFonts w:hint="eastAsia" w:ascii="宋体" w:hAnsi="宋体" w:cs="宋体"/>
          <w:b/>
          <w:sz w:val="30"/>
          <w:szCs w:val="30"/>
          <w:highlight w:val="none"/>
        </w:rPr>
      </w:pPr>
      <w:r>
        <w:rPr>
          <w:rFonts w:hint="eastAsia" w:ascii="宋体" w:hAnsi="宋体" w:cs="宋体"/>
          <w:b/>
          <w:sz w:val="30"/>
          <w:szCs w:val="30"/>
          <w:highlight w:val="none"/>
          <w:lang w:val="en-US" w:eastAsia="zh-CN"/>
        </w:rPr>
        <w:t>九</w:t>
      </w:r>
      <w:r>
        <w:rPr>
          <w:rFonts w:hint="eastAsia" w:ascii="宋体" w:hAnsi="宋体" w:cs="宋体"/>
          <w:b/>
          <w:sz w:val="30"/>
          <w:szCs w:val="30"/>
          <w:highlight w:val="none"/>
        </w:rPr>
        <w:t>、</w:t>
      </w:r>
      <w:r>
        <w:rPr>
          <w:rFonts w:ascii="宋体" w:hAnsi="宋体" w:cs="宋体"/>
          <w:b/>
          <w:sz w:val="30"/>
          <w:szCs w:val="30"/>
          <w:highlight w:val="none"/>
        </w:rPr>
        <w:t>项目咨询</w:t>
      </w:r>
    </w:p>
    <w:p w14:paraId="73B48532">
      <w:pPr>
        <w:ind w:left="420" w:firstLine="420"/>
        <w:jc w:val="left"/>
        <w:rPr>
          <w:rFonts w:hint="eastAsia" w:ascii="宋体" w:hAnsi="宋体" w:cs="宋体"/>
          <w:color w:val="FF0000"/>
          <w:kern w:val="0"/>
          <w:sz w:val="28"/>
          <w:szCs w:val="28"/>
          <w:highlight w:val="none"/>
          <w:lang w:bidi="ar"/>
        </w:rPr>
      </w:pPr>
      <w:r>
        <w:rPr>
          <w:rFonts w:ascii="宋体" w:hAnsi="宋体" w:cs="宋体"/>
          <w:kern w:val="0"/>
          <w:sz w:val="28"/>
          <w:szCs w:val="28"/>
          <w:highlight w:val="none"/>
          <w:lang w:bidi="ar"/>
        </w:rPr>
        <w:t>范老师，联系电话：13905783419</w:t>
      </w:r>
    </w:p>
    <w:p w14:paraId="6F66BF54">
      <w:pPr>
        <w:rPr>
          <w:b/>
          <w:bCs/>
          <w:highlight w:val="none"/>
        </w:rPr>
      </w:pPr>
    </w:p>
    <w:p w14:paraId="53C6F692">
      <w:pPr>
        <w:rPr>
          <w:b/>
          <w:bCs/>
          <w:highlight w:val="none"/>
        </w:rPr>
      </w:pPr>
    </w:p>
    <w:p w14:paraId="12EE1F06">
      <w:pPr>
        <w:rPr>
          <w:b/>
          <w:bCs/>
          <w:highlight w:val="none"/>
        </w:rPr>
      </w:pPr>
      <w:r>
        <w:rPr>
          <w:rFonts w:hint="eastAsia"/>
          <w:b/>
          <w:bCs/>
          <w:highlight w:val="none"/>
        </w:rPr>
        <w:br w:type="page"/>
      </w:r>
    </w:p>
    <w:p w14:paraId="5428F6CE">
      <w:pPr>
        <w:rPr>
          <w:rFonts w:hint="eastAsia"/>
          <w:b/>
          <w:bCs/>
          <w:szCs w:val="24"/>
          <w:highlight w:val="none"/>
        </w:rPr>
      </w:pPr>
      <w:r>
        <w:rPr>
          <w:rFonts w:hint="eastAsia"/>
          <w:b/>
          <w:bCs/>
          <w:szCs w:val="24"/>
          <w:highlight w:val="none"/>
        </w:rPr>
        <w:t>附表</w:t>
      </w:r>
    </w:p>
    <w:p w14:paraId="0E172F08">
      <w:pPr>
        <w:jc w:val="center"/>
        <w:rPr>
          <w:rFonts w:hint="default" w:eastAsia="宋体"/>
          <w:b/>
          <w:bCs/>
          <w:sz w:val="30"/>
          <w:szCs w:val="30"/>
          <w:highlight w:val="none"/>
          <w:lang w:val="en-US" w:eastAsia="zh-CN"/>
        </w:rPr>
      </w:pPr>
      <w:r>
        <w:rPr>
          <w:rFonts w:hint="eastAsia"/>
          <w:b/>
          <w:bCs/>
          <w:sz w:val="30"/>
          <w:szCs w:val="30"/>
          <w:highlight w:val="none"/>
          <w:lang w:val="en-US" w:eastAsia="zh-CN"/>
        </w:rPr>
        <w:t>《参数表》</w:t>
      </w:r>
    </w:p>
    <w:tbl>
      <w:tblPr>
        <w:tblStyle w:val="20"/>
        <w:tblpPr w:leftFromText="180" w:rightFromText="180" w:vertAnchor="text" w:horzAnchor="page" w:tblpX="1090" w:tblpY="1105"/>
        <w:tblOverlap w:val="never"/>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744"/>
        <w:gridCol w:w="8348"/>
      </w:tblGrid>
      <w:tr w14:paraId="78BD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3" w:type="dxa"/>
            <w:noWrap/>
            <w:vAlign w:val="center"/>
          </w:tcPr>
          <w:p w14:paraId="42911D92">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名称</w:t>
            </w:r>
          </w:p>
        </w:tc>
        <w:tc>
          <w:tcPr>
            <w:tcW w:w="744" w:type="dxa"/>
            <w:noWrap/>
            <w:vAlign w:val="center"/>
          </w:tcPr>
          <w:p w14:paraId="5428309F">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型号</w:t>
            </w:r>
          </w:p>
        </w:tc>
        <w:tc>
          <w:tcPr>
            <w:tcW w:w="8348" w:type="dxa"/>
            <w:noWrap/>
            <w:vAlign w:val="center"/>
          </w:tcPr>
          <w:p w14:paraId="24DE21A6">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kern w:val="0"/>
                <w:highlight w:val="none"/>
                <w:lang w:val="en-US" w:eastAsia="zh-CN" w:bidi="ar"/>
              </w:rPr>
              <w:t>要求</w:t>
            </w:r>
          </w:p>
        </w:tc>
      </w:tr>
      <w:tr w14:paraId="093E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23" w:type="dxa"/>
            <w:shd w:val="clear" w:color="auto" w:fill="auto"/>
            <w:vAlign w:val="center"/>
          </w:tcPr>
          <w:p w14:paraId="1ED4D2E3">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智能电表</w:t>
            </w:r>
          </w:p>
        </w:tc>
        <w:tc>
          <w:tcPr>
            <w:tcW w:w="744" w:type="dxa"/>
            <w:shd w:val="clear" w:color="auto" w:fill="FFFFFF"/>
            <w:noWrap/>
            <w:vAlign w:val="center"/>
          </w:tcPr>
          <w:p w14:paraId="65AB0AA1">
            <w:pPr>
              <w:widowControl/>
              <w:jc w:val="center"/>
              <w:textAlignment w:val="center"/>
              <w:rPr>
                <w:rFonts w:hint="eastAsia" w:ascii="宋体" w:hAnsi="宋体" w:cs="宋体"/>
                <w:color w:val="000000"/>
                <w:highlight w:val="none"/>
              </w:rPr>
            </w:pPr>
            <w:r>
              <w:rPr>
                <w:rFonts w:ascii="宋体" w:hAnsi="宋体" w:cs="宋体"/>
                <w:color w:val="000000"/>
                <w:highlight w:val="none"/>
              </w:rPr>
              <w:t>单相电表一进两出</w:t>
            </w:r>
          </w:p>
        </w:tc>
        <w:tc>
          <w:tcPr>
            <w:tcW w:w="8348" w:type="dxa"/>
            <w:vAlign w:val="center"/>
          </w:tcPr>
          <w:p w14:paraId="6DC3BD38">
            <w:pPr>
              <w:widowControl/>
              <w:spacing w:line="24" w:lineRule="auto"/>
              <w:jc w:val="left"/>
              <w:textAlignment w:val="center"/>
              <w:rPr>
                <w:rFonts w:hint="eastAsia" w:ascii="宋体" w:hAnsi="宋体" w:cs="宋体"/>
                <w:color w:val="000000"/>
                <w:highlight w:val="none"/>
              </w:rPr>
            </w:pPr>
            <w:r>
              <w:rPr>
                <w:rFonts w:hint="eastAsia" w:ascii="宋体" w:hAnsi="宋体" w:cs="宋体"/>
                <w:color w:val="000000"/>
                <w:kern w:val="0"/>
                <w:highlight w:val="none"/>
                <w:lang w:bidi="ar"/>
              </w:rPr>
              <w:t>功能要求：</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1、有功电能计量，长期工作免调校；</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2、具有双路独立计量和合并计量功能；两个回路的电量能够分开独立计量，也支持双路合并计量，适合学校宿舍一个房间两个回路（例如：空调、照明）分别独立计量和统一合并计量管理的模式；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3、表具要求内置继电器和控制、计量程序，可自主进行计量、检测、控制等；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4、两个回路可单独控制，也可统一控制；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5、表具自带不低于10类常用电器的数据库；</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6、表具脱机运行（断开软件以及其他通讯设备后），表具按照设置参数自动运行，运行计量、控制、恶性负载识别、限流等功能；</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7、安装方式：每个表具必须对应一个房间，安全方便，更换时不影响其它房间正常使用；</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技术参数要求：</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1、额定电流：10(40)A；</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2、计量精度：1.0级；</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3、额定电压：220V；</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4、额定频率：50Hz；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5、功率消耗：≤2W；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6、绝缘电阻：≧5MΩ；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7、数据保存：断电后，数据保存时间≧10年；</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8、一进两出；</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9、485通讯，波特率2400/9600可设；</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10、电表响应时间&lt;100ms；</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11、EMC抗扰度能达到B级标准。</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▲其他要求：</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要</w:t>
            </w:r>
            <w:r>
              <w:rPr>
                <w:rFonts w:hint="eastAsia" w:ascii="宋体" w:hAnsi="宋体" w:cs="宋体"/>
                <w:kern w:val="0"/>
                <w:highlight w:val="none"/>
                <w:lang w:bidi="ar"/>
              </w:rPr>
              <w:t>求与学院原</w:t>
            </w:r>
            <w:r>
              <w:rPr>
                <w:rFonts w:ascii="宋体" w:hAnsi="宋体" w:cs="宋体"/>
                <w:kern w:val="0"/>
                <w:highlight w:val="none"/>
                <w:lang w:bidi="ar"/>
              </w:rPr>
              <w:t>电控</w:t>
            </w:r>
            <w:r>
              <w:rPr>
                <w:rFonts w:hint="eastAsia" w:ascii="宋体" w:hAnsi="宋体" w:cs="宋体"/>
                <w:kern w:val="0"/>
                <w:highlight w:val="none"/>
                <w:lang w:bidi="ar"/>
              </w:rPr>
              <w:t>收费系统对接实现统一控制手机线上充值功能。</w:t>
            </w:r>
          </w:p>
        </w:tc>
      </w:tr>
      <w:tr w14:paraId="11CB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3" w:hRule="atLeast"/>
        </w:trPr>
        <w:tc>
          <w:tcPr>
            <w:tcW w:w="923" w:type="dxa"/>
            <w:shd w:val="clear" w:color="auto" w:fill="auto"/>
            <w:vAlign w:val="center"/>
          </w:tcPr>
          <w:p w14:paraId="503FE4E7">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智能电表</w:t>
            </w:r>
          </w:p>
        </w:tc>
        <w:tc>
          <w:tcPr>
            <w:tcW w:w="744" w:type="dxa"/>
            <w:shd w:val="clear" w:color="auto" w:fill="FFFFFF"/>
            <w:noWrap/>
            <w:vAlign w:val="center"/>
          </w:tcPr>
          <w:p w14:paraId="3E3D5220">
            <w:pPr>
              <w:widowControl/>
              <w:jc w:val="center"/>
              <w:textAlignment w:val="center"/>
              <w:rPr>
                <w:rFonts w:hint="eastAsia" w:ascii="宋体" w:hAnsi="宋体" w:cs="宋体"/>
                <w:color w:val="000000"/>
                <w:highlight w:val="none"/>
              </w:rPr>
            </w:pPr>
            <w:r>
              <w:rPr>
                <w:rFonts w:ascii="宋体" w:hAnsi="宋体" w:cs="宋体"/>
                <w:color w:val="000000"/>
                <w:highlight w:val="none"/>
              </w:rPr>
              <w:t>三相电表</w:t>
            </w:r>
          </w:p>
        </w:tc>
        <w:tc>
          <w:tcPr>
            <w:tcW w:w="8348" w:type="dxa"/>
            <w:vAlign w:val="center"/>
          </w:tcPr>
          <w:p w14:paraId="51847828">
            <w:pPr>
              <w:widowControl/>
              <w:numPr>
                <w:ilvl w:val="0"/>
                <w:numId w:val="1"/>
              </w:numPr>
              <w:spacing w:line="24" w:lineRule="auto"/>
              <w:jc w:val="left"/>
              <w:textAlignment w:val="center"/>
              <w:rPr>
                <w:rFonts w:hint="eastAsia" w:ascii="宋体" w:hAnsi="宋体" w:cs="宋体"/>
                <w:color w:val="000000"/>
                <w:kern w:val="0"/>
                <w:highlight w:val="none"/>
                <w:lang w:bidi="ar"/>
              </w:rPr>
            </w:pPr>
            <w:r>
              <w:rPr>
                <w:rFonts w:hint="eastAsia" w:ascii="宋体" w:hAnsi="宋体" w:cs="宋体"/>
                <w:color w:val="000000"/>
                <w:kern w:val="0"/>
                <w:highlight w:val="none"/>
                <w:lang w:bidi="ar"/>
              </w:rPr>
              <w:t>互感式、直通式；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 xml:space="preserve">电压 3×220/380 </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电流</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 xml:space="preserve">  3*1.5（6）A </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 xml:space="preserve">  3*5（60）A </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 xml:space="preserve">  3*20（80）A </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 xml:space="preserve">  3*10（100）A </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2、最大电流：</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 xml:space="preserve">不小于4倍参比电流。 </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3、参比频率：50Hz。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4、电压线路：</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在参比电压、参比温度和参比频率下，电能表电压线路的有功功率和视在功率消耗在非通信状态下不大于1.5W、10VA；在通信状态下≤3W、12VA。</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5、电流线路：</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在基本电流、参比温度和参比频率下，电能表电流线路的视在功率消耗≤1VA。</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6、准确度等级：1级</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7、环境条件：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7.1  参比温度及参比相对湿度</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参比温度为23℃，参比相对湿度为40%～60%。</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7.2　工作温度范围  25℃-70℃</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7.3　工作相对湿度  不大于95%</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7.4　大气压力</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63.0kPa～106.0kPa（海拔4000m及以下），特殊订货要求除外。</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8、起动电流：直接接入式  ≤0.004Ib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9、潜动：</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 xml:space="preserve">   当电能表施加参比电压的115％而电流线路无电流时，电能表测试输出不产生多于一个的脉冲。</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10、外形尺寸:126*97*77mm</w:t>
            </w:r>
          </w:p>
          <w:p w14:paraId="62026AE6">
            <w:pPr>
              <w:widowControl/>
              <w:spacing w:line="24" w:lineRule="auto"/>
              <w:jc w:val="left"/>
              <w:textAlignment w:val="center"/>
              <w:rPr>
                <w:rFonts w:hint="eastAsia" w:ascii="宋体" w:hAnsi="宋体" w:cs="宋体"/>
                <w:color w:val="000000"/>
                <w:kern w:val="0"/>
                <w:highlight w:val="none"/>
                <w:lang w:bidi="ar"/>
              </w:rPr>
            </w:pPr>
            <w:r>
              <w:rPr>
                <w:rFonts w:hint="eastAsia" w:ascii="宋体" w:hAnsi="宋体" w:cs="宋体"/>
                <w:color w:val="000000"/>
                <w:kern w:val="0"/>
                <w:highlight w:val="none"/>
                <w:lang w:bidi="ar"/>
              </w:rPr>
              <w:t>▲其他要求：</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要</w:t>
            </w:r>
            <w:r>
              <w:rPr>
                <w:rFonts w:hint="eastAsia" w:ascii="宋体" w:hAnsi="宋体" w:cs="宋体"/>
                <w:kern w:val="0"/>
                <w:highlight w:val="none"/>
                <w:lang w:bidi="ar"/>
              </w:rPr>
              <w:t>求与学院原</w:t>
            </w:r>
            <w:r>
              <w:rPr>
                <w:rFonts w:ascii="宋体" w:hAnsi="宋体" w:cs="宋体"/>
                <w:kern w:val="0"/>
                <w:highlight w:val="none"/>
                <w:lang w:bidi="ar"/>
              </w:rPr>
              <w:t>电控</w:t>
            </w:r>
            <w:r>
              <w:rPr>
                <w:rFonts w:hint="eastAsia" w:ascii="宋体" w:hAnsi="宋体" w:cs="宋体"/>
                <w:kern w:val="0"/>
                <w:highlight w:val="none"/>
                <w:lang w:bidi="ar"/>
              </w:rPr>
              <w:t>收费系统对接实现统一控制手机线上充值功能。</w:t>
            </w:r>
          </w:p>
        </w:tc>
      </w:tr>
      <w:tr w14:paraId="3E8C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23" w:type="dxa"/>
            <w:shd w:val="clear" w:color="auto" w:fill="auto"/>
            <w:vAlign w:val="center"/>
          </w:tcPr>
          <w:p w14:paraId="5681B872">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智能电表数据网关</w:t>
            </w:r>
          </w:p>
        </w:tc>
        <w:tc>
          <w:tcPr>
            <w:tcW w:w="744" w:type="dxa"/>
            <w:shd w:val="clear" w:color="auto" w:fill="FFFFFF"/>
            <w:noWrap/>
            <w:vAlign w:val="center"/>
          </w:tcPr>
          <w:p w14:paraId="498DC6A7">
            <w:pPr>
              <w:widowControl/>
              <w:jc w:val="center"/>
              <w:textAlignment w:val="center"/>
              <w:rPr>
                <w:rFonts w:hint="eastAsia" w:ascii="宋体" w:hAnsi="宋体" w:cs="宋体"/>
                <w:color w:val="000000"/>
                <w:highlight w:val="none"/>
              </w:rPr>
            </w:pPr>
            <w:r>
              <w:rPr>
                <w:rFonts w:ascii="宋体" w:hAnsi="宋体" w:cs="宋体"/>
                <w:color w:val="000000"/>
                <w:highlight w:val="none"/>
              </w:rPr>
              <w:t>数据网关</w:t>
            </w:r>
          </w:p>
        </w:tc>
        <w:tc>
          <w:tcPr>
            <w:tcW w:w="8348" w:type="dxa"/>
            <w:vAlign w:val="center"/>
          </w:tcPr>
          <w:p w14:paraId="5F0ADB51">
            <w:pPr>
              <w:widowControl/>
              <w:spacing w:line="24" w:lineRule="auto"/>
              <w:jc w:val="left"/>
              <w:textAlignment w:val="center"/>
              <w:rPr>
                <w:rFonts w:hint="eastAsia" w:ascii="宋体" w:hAnsi="宋体" w:cs="宋体"/>
                <w:color w:val="000000"/>
                <w:highlight w:val="none"/>
              </w:rPr>
            </w:pPr>
            <w:r>
              <w:rPr>
                <w:rFonts w:hint="eastAsia" w:ascii="宋体" w:hAnsi="宋体" w:cs="宋体"/>
                <w:color w:val="000000"/>
                <w:kern w:val="0"/>
                <w:highlight w:val="none"/>
                <w:lang w:bidi="ar"/>
              </w:rPr>
              <w:t>功能要求：</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1、网关能实时对每个电表的情况进行实时采集，如电表用量、电表当前状态、电表告警信息等，单个电表的信息采集时间≤300ms；</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2、网关能对下属电表的阶段用量和告警等信息进行存储；</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3、数据网关控制功能：网关能够实现对电表的应急控制，在紧急情况下，有权限的用户能通过网关实现对电表的应急供电或断电操作；</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4、数据网关触摸屏查询，有权限的用户可以直接通过数据网关上的触摸屏，查询到对应电表的即时和历史数据、电表状态、告警数据；</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5、网关触摸屏告警显示：低电、过流、恶性负载告警，并实时显示以及声音提示；</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6、定时管理表具开关、限流、恶性负载功能；</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7、对上位机与网关之间通过标准XML文档进行传输并解析；</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8、轮询本网关下所有电表信息并保存；</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9、支持RS485通讯协议，一台网关至少能供200个电表进行数据的传输与控制；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10、支持3个以上485通讯串口和1个100M网络接口；</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技术参数要求：</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1、采用ARM11芯片；</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2、支持10万次写入；</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3、支持TCP Server，TCP client，UDP，无线传输，和驱动程序模式；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4、支持 Web，telnet和serial console；</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5、串口波特率范围50～56000bps；</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6、工作电压：AC220V±10%；</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7、工作温度：-25℃～70℃；</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8、相对湿度：5%～95% 无冷凝；</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9、功耗：≤10W；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10、绝缘电阻：各接口对外壳之间绝缘电阻＞200MΩ；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11、电磁兼容：不低于GB/T15153.1-1998  3级；</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12、防静电测试，接触放电8000V，气隙放电15000V的情况下，网关能正常工作；</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13、快速瞬变脉冲群测试，在2000V、5KHz的快速瞬变脉冲群干扰下，网关能正常工作；</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14、浪涌测试，网关能够承受2000V的浪涌冲击。</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▲其他要求：</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要</w:t>
            </w:r>
            <w:r>
              <w:rPr>
                <w:rFonts w:hint="eastAsia" w:ascii="宋体" w:hAnsi="宋体" w:cs="宋体"/>
                <w:kern w:val="0"/>
                <w:highlight w:val="none"/>
                <w:lang w:bidi="ar"/>
              </w:rPr>
              <w:t>求与学院原</w:t>
            </w:r>
            <w:r>
              <w:rPr>
                <w:rFonts w:ascii="宋体" w:hAnsi="宋体" w:cs="宋体"/>
                <w:kern w:val="0"/>
                <w:highlight w:val="none"/>
                <w:lang w:bidi="ar"/>
              </w:rPr>
              <w:t>电控</w:t>
            </w:r>
            <w:r>
              <w:rPr>
                <w:rFonts w:hint="eastAsia" w:ascii="宋体" w:hAnsi="宋体" w:cs="宋体"/>
                <w:kern w:val="0"/>
                <w:highlight w:val="none"/>
                <w:lang w:bidi="ar"/>
              </w:rPr>
              <w:t>收费系统对接实现统一控制。</w:t>
            </w:r>
          </w:p>
        </w:tc>
      </w:tr>
      <w:tr w14:paraId="5411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923" w:type="dxa"/>
            <w:shd w:val="clear" w:color="auto" w:fill="auto"/>
            <w:vAlign w:val="center"/>
          </w:tcPr>
          <w:p w14:paraId="35CD6640">
            <w:pPr>
              <w:widowControl/>
              <w:jc w:val="center"/>
              <w:textAlignment w:val="center"/>
              <w:rPr>
                <w:rFonts w:hint="eastAsia" w:ascii="宋体" w:hAnsi="宋体" w:cs="宋体"/>
                <w:color w:val="000000"/>
                <w:highlight w:val="none"/>
              </w:rPr>
            </w:pPr>
            <w:r>
              <w:rPr>
                <w:rFonts w:hint="eastAsia" w:ascii="宋体" w:hAnsi="宋体" w:cs="宋体"/>
                <w:color w:val="000000"/>
                <w:kern w:val="0"/>
                <w:highlight w:val="none"/>
                <w:lang w:bidi="ar"/>
              </w:rPr>
              <w:t>智能热水表</w:t>
            </w:r>
          </w:p>
        </w:tc>
        <w:tc>
          <w:tcPr>
            <w:tcW w:w="744" w:type="dxa"/>
            <w:shd w:val="clear" w:color="auto" w:fill="FFFFFF"/>
            <w:noWrap/>
            <w:vAlign w:val="center"/>
          </w:tcPr>
          <w:p w14:paraId="23D866D0">
            <w:pPr>
              <w:widowControl/>
              <w:jc w:val="center"/>
              <w:textAlignment w:val="center"/>
              <w:rPr>
                <w:rFonts w:hint="eastAsia" w:ascii="宋体" w:hAnsi="宋体" w:cs="宋体"/>
                <w:color w:val="000000"/>
                <w:highlight w:val="none"/>
              </w:rPr>
            </w:pPr>
            <w:r>
              <w:rPr>
                <w:rFonts w:ascii="宋体" w:hAnsi="宋体" w:cs="宋体"/>
                <w:color w:val="000000"/>
                <w:highlight w:val="none"/>
              </w:rPr>
              <w:t>水表</w:t>
            </w:r>
          </w:p>
        </w:tc>
        <w:tc>
          <w:tcPr>
            <w:tcW w:w="8348" w:type="dxa"/>
            <w:vAlign w:val="center"/>
          </w:tcPr>
          <w:p w14:paraId="3FED10EE">
            <w:pPr>
              <w:widowControl/>
              <w:spacing w:line="24" w:lineRule="auto"/>
              <w:jc w:val="left"/>
              <w:textAlignment w:val="center"/>
              <w:rPr>
                <w:rFonts w:hint="eastAsia" w:ascii="宋体" w:hAnsi="宋体" w:cs="宋体"/>
                <w:color w:val="000000"/>
                <w:kern w:val="0"/>
                <w:highlight w:val="none"/>
                <w:lang w:bidi="ar"/>
              </w:rPr>
            </w:pPr>
            <w:r>
              <w:rPr>
                <w:rFonts w:hint="eastAsia" w:ascii="宋体" w:hAnsi="宋体" w:cs="宋体"/>
                <w:color w:val="000000"/>
                <w:kern w:val="0"/>
                <w:highlight w:val="none"/>
                <w:lang w:bidi="ar"/>
              </w:rPr>
              <w:t>功能指标：</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（1）▲支持微信、数币卡代扣功能，满足水控后期发展场景</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（2）支持刷卡、蓝牙，用水码等开阀用水方式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（3）▲支持【快捷码】用水，用户可以自定义1-4位数字，输入自定义数字即可完成开阀校验。用水更加便捷方便</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（4）▲支持易校园APP开阀、微信小程序开阀，微信小程序可以内置学校公众号，提高学生的粘合度</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（5）▲支持在线自动OTA升级功能，方便后期个性化管理以及产品更新迭代</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（6）▲支持终端状态实时上报，包括终端在线状态上报，用水方式上报，用水结束状态上报，终端异常状态上报等，方便后期维护</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（7）▲支持本地一卡通卡余额以及补助领取，不需要使用小钱包转帐，学生使用更加便捷</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（8）▲支持与一卡通同步账户信息、余额信息，防止因破解风险引起的恶意透支</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（9）▲支持离线刷卡模式，支持蓝牙双离线模式，即设备离线、校园网络波动引起的双离线，防止因网络故障影响校园生活用水，</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（10）▲支持平台系统本地化部署，保障师生信息安全</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（11）支持计时/计量双重计费模式，最小计时周期不低于1S，最小计量不低于0.01L，计费金额精确到0.001元</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（12）支持蓝牙+4G（全网通）双通道传输数据，数据采用加密方式传输，保障数据的安全</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（13）低功耗LCD显示屏，可视角度360°无差别，支持全中文显示，屏幕自带二维码与4G显示，绿色节能；</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（14）支持手机扫终端二维码直接开阀，支持对终端一键收藏，方便用户快捷使用</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（15）▲终端支持用水码防盗、防破译风险算法，避免造成资金损失</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（16）▲当终端因网络故障、服务异常等引起脱机，恢复正常后能支持脱机自动变联机</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（17）▲支持身份水价参数、黑白名单、流量计等参数全自动下发</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（18）▲支持交易流水实时上传，并能查询交易时间、交易地点，交易金额，用水量等信息</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（19）▲终端支持100种以上身份水价参数，支持阶梯收费，满足学校不同身份不同水价的场景模式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（20）▲支持设置终端脱机天数，终端脱机用水量等参数，控制因脱机带来的风险</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（21）▲支持补助钱包追扣主钱包功能，丰富不同的钱包使用场景</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（22）▲通过国家相关质量监督检验中心的高温、低温、恒定湿热试验、振动试验、冲击测试、跌落、盐雾试验、阻燃试验、电磁兼容（8项）测试。</w:t>
            </w:r>
          </w:p>
          <w:p w14:paraId="04AF4C5D">
            <w:pPr>
              <w:widowControl/>
              <w:numPr>
                <w:ilvl w:val="0"/>
                <w:numId w:val="2"/>
              </w:numPr>
              <w:spacing w:line="24" w:lineRule="auto"/>
              <w:jc w:val="left"/>
              <w:textAlignment w:val="center"/>
              <w:rPr>
                <w:rFonts w:hint="eastAsia" w:ascii="宋体" w:hAnsi="宋体" w:cs="宋体"/>
                <w:color w:val="000000"/>
                <w:kern w:val="0"/>
                <w:highlight w:val="none"/>
                <w:lang w:bidi="ar"/>
              </w:rPr>
            </w:pPr>
            <w:r>
              <w:rPr>
                <w:rFonts w:hint="eastAsia" w:ascii="宋体" w:hAnsi="宋体" w:cs="宋体"/>
                <w:color w:val="000000"/>
                <w:kern w:val="0"/>
                <w:highlight w:val="none"/>
                <w:lang w:bidi="ar"/>
              </w:rPr>
              <w:t>▲通过IP68检测</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（24）▲一体水控器具有防偷水功能，防磁吸开阀，防断电开阀，防断电丢流水等功能，内置止回阀，可防止串水</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（25）终端、流量计、电动阀一体化设计，减少后期维护成本(设备含电源、8年</w:t>
            </w:r>
            <w:r>
              <w:rPr>
                <w:rFonts w:ascii="宋体" w:hAnsi="宋体" w:cs="宋体"/>
                <w:color w:val="000000"/>
                <w:kern w:val="0"/>
                <w:highlight w:val="none"/>
                <w:lang w:bidi="ar"/>
              </w:rPr>
              <w:t>以上</w:t>
            </w:r>
            <w:r>
              <w:rPr>
                <w:rFonts w:hint="eastAsia" w:ascii="宋体" w:hAnsi="宋体" w:cs="宋体"/>
                <w:color w:val="000000"/>
                <w:kern w:val="0"/>
                <w:highlight w:val="none"/>
                <w:lang w:bidi="ar"/>
              </w:rPr>
              <w:t>流量费)</w:t>
            </w:r>
          </w:p>
        </w:tc>
      </w:tr>
    </w:tbl>
    <w:p w14:paraId="6F4115CF">
      <w:pPr>
        <w:rPr>
          <w:rFonts w:hint="eastAsia" w:ascii="宋体" w:hAnsi="宋体"/>
          <w:color w:val="auto"/>
          <w:sz w:val="36"/>
          <w:highlight w:val="none"/>
        </w:rPr>
      </w:pPr>
      <w:bookmarkStart w:id="13" w:name="_GoBack"/>
      <w:bookmarkEnd w:id="13"/>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8AD43">
    <w:pPr>
      <w:pStyle w:val="14"/>
      <w:jc w:val="center"/>
    </w:pPr>
    <w:r>
      <w:fldChar w:fldCharType="begin"/>
    </w:r>
    <w:r>
      <w:instrText xml:space="preserve">PAGE   \* MERGEFORMAT</w:instrText>
    </w:r>
    <w:r>
      <w:fldChar w:fldCharType="separate"/>
    </w:r>
    <w:r>
      <w:rPr>
        <w:lang w:val="zh-CN"/>
      </w:rPr>
      <w:t>2</w:t>
    </w:r>
    <w:r>
      <w:rPr>
        <w:lang w:val="zh-CN"/>
      </w:rPr>
      <w:fldChar w:fldCharType="end"/>
    </w:r>
  </w:p>
  <w:p w14:paraId="001052E5">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C0DEF"/>
    <w:multiLevelType w:val="singleLevel"/>
    <w:tmpl w:val="EA5C0DEF"/>
    <w:lvl w:ilvl="0" w:tentative="0">
      <w:start w:val="1"/>
      <w:numFmt w:val="decimal"/>
      <w:suff w:val="nothing"/>
      <w:lvlText w:val="%1、"/>
      <w:lvlJc w:val="left"/>
    </w:lvl>
  </w:abstractNum>
  <w:abstractNum w:abstractNumId="1">
    <w:nsid w:val="FDE71A41"/>
    <w:multiLevelType w:val="singleLevel"/>
    <w:tmpl w:val="FDE71A41"/>
    <w:lvl w:ilvl="0" w:tentative="0">
      <w:start w:val="2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OWZkOTU1MzkzNjM1MzE2MDg4YTJhMzMyOTRmMTkifQ=="/>
  </w:docVars>
  <w:rsids>
    <w:rsidRoot w:val="641738F3"/>
    <w:rsid w:val="007D6C50"/>
    <w:rsid w:val="010F7D2E"/>
    <w:rsid w:val="013D307A"/>
    <w:rsid w:val="01DC2177"/>
    <w:rsid w:val="01E95377"/>
    <w:rsid w:val="020F3020"/>
    <w:rsid w:val="023F7072"/>
    <w:rsid w:val="031645BE"/>
    <w:rsid w:val="033668B0"/>
    <w:rsid w:val="03B001A9"/>
    <w:rsid w:val="040F1747"/>
    <w:rsid w:val="04DC1EE7"/>
    <w:rsid w:val="04EE302D"/>
    <w:rsid w:val="057A5F14"/>
    <w:rsid w:val="059765B4"/>
    <w:rsid w:val="066773BC"/>
    <w:rsid w:val="06A909BC"/>
    <w:rsid w:val="073B355E"/>
    <w:rsid w:val="079D1CC2"/>
    <w:rsid w:val="07D02EBE"/>
    <w:rsid w:val="082A020D"/>
    <w:rsid w:val="082C32E3"/>
    <w:rsid w:val="085B531E"/>
    <w:rsid w:val="08B54D35"/>
    <w:rsid w:val="08D3715C"/>
    <w:rsid w:val="097D008E"/>
    <w:rsid w:val="0A106569"/>
    <w:rsid w:val="0A3C30D3"/>
    <w:rsid w:val="0A53333F"/>
    <w:rsid w:val="0AB33E3C"/>
    <w:rsid w:val="0B072E66"/>
    <w:rsid w:val="0B1150CE"/>
    <w:rsid w:val="0B633E79"/>
    <w:rsid w:val="0BF2321E"/>
    <w:rsid w:val="0C0A699C"/>
    <w:rsid w:val="0C1562D5"/>
    <w:rsid w:val="0C46457A"/>
    <w:rsid w:val="0C4A54A0"/>
    <w:rsid w:val="0D256C9F"/>
    <w:rsid w:val="0D6A1891"/>
    <w:rsid w:val="0E04706E"/>
    <w:rsid w:val="0E433B65"/>
    <w:rsid w:val="0E771628"/>
    <w:rsid w:val="0E8B021B"/>
    <w:rsid w:val="0EC918D9"/>
    <w:rsid w:val="0EE60847"/>
    <w:rsid w:val="0F267E57"/>
    <w:rsid w:val="0F817656"/>
    <w:rsid w:val="0F9E382C"/>
    <w:rsid w:val="0F9F05EB"/>
    <w:rsid w:val="0FFE41B2"/>
    <w:rsid w:val="11EF2ACC"/>
    <w:rsid w:val="1249512C"/>
    <w:rsid w:val="12791319"/>
    <w:rsid w:val="12C60C86"/>
    <w:rsid w:val="12DD5BE3"/>
    <w:rsid w:val="13041731"/>
    <w:rsid w:val="137D5E83"/>
    <w:rsid w:val="13AE562E"/>
    <w:rsid w:val="143F4B10"/>
    <w:rsid w:val="14A86340"/>
    <w:rsid w:val="15222A22"/>
    <w:rsid w:val="159951B8"/>
    <w:rsid w:val="15CD744D"/>
    <w:rsid w:val="16922A93"/>
    <w:rsid w:val="16B108EC"/>
    <w:rsid w:val="16F11246"/>
    <w:rsid w:val="17D12C76"/>
    <w:rsid w:val="17FA0E44"/>
    <w:rsid w:val="180C1316"/>
    <w:rsid w:val="1820530C"/>
    <w:rsid w:val="18212546"/>
    <w:rsid w:val="18927C6D"/>
    <w:rsid w:val="18A7798F"/>
    <w:rsid w:val="19480FB9"/>
    <w:rsid w:val="19643CEA"/>
    <w:rsid w:val="19D039DC"/>
    <w:rsid w:val="1A2C117C"/>
    <w:rsid w:val="1A594FDD"/>
    <w:rsid w:val="1A5C3644"/>
    <w:rsid w:val="1A7908F4"/>
    <w:rsid w:val="1A7D7167"/>
    <w:rsid w:val="1ACA74A4"/>
    <w:rsid w:val="1B7169A1"/>
    <w:rsid w:val="1B7D7572"/>
    <w:rsid w:val="1BA27ECE"/>
    <w:rsid w:val="1BD93B62"/>
    <w:rsid w:val="1BF13D3A"/>
    <w:rsid w:val="1C5163D4"/>
    <w:rsid w:val="1C540FBD"/>
    <w:rsid w:val="1C5C3903"/>
    <w:rsid w:val="1CB33AD0"/>
    <w:rsid w:val="1CE956CA"/>
    <w:rsid w:val="1E661ED0"/>
    <w:rsid w:val="1E934002"/>
    <w:rsid w:val="1F7031D8"/>
    <w:rsid w:val="1FA01F05"/>
    <w:rsid w:val="1FAA32CD"/>
    <w:rsid w:val="216609AB"/>
    <w:rsid w:val="21892488"/>
    <w:rsid w:val="21F56DC8"/>
    <w:rsid w:val="22607C1A"/>
    <w:rsid w:val="226D05BD"/>
    <w:rsid w:val="22A5443C"/>
    <w:rsid w:val="22F60160"/>
    <w:rsid w:val="235165C1"/>
    <w:rsid w:val="23B35194"/>
    <w:rsid w:val="23F54DB3"/>
    <w:rsid w:val="240230F1"/>
    <w:rsid w:val="242B6642"/>
    <w:rsid w:val="247E1B9A"/>
    <w:rsid w:val="24BD0D50"/>
    <w:rsid w:val="24EB08A2"/>
    <w:rsid w:val="25337786"/>
    <w:rsid w:val="25396CC6"/>
    <w:rsid w:val="25485730"/>
    <w:rsid w:val="25AC450D"/>
    <w:rsid w:val="25D55FBB"/>
    <w:rsid w:val="25E27E43"/>
    <w:rsid w:val="26B02C2D"/>
    <w:rsid w:val="26CD3E06"/>
    <w:rsid w:val="273F702F"/>
    <w:rsid w:val="27A91B82"/>
    <w:rsid w:val="280127B4"/>
    <w:rsid w:val="28B230AA"/>
    <w:rsid w:val="28D070F0"/>
    <w:rsid w:val="293229B7"/>
    <w:rsid w:val="29504708"/>
    <w:rsid w:val="29BE26B8"/>
    <w:rsid w:val="2A151DFE"/>
    <w:rsid w:val="2A313F78"/>
    <w:rsid w:val="2A9676B4"/>
    <w:rsid w:val="2B1B11A7"/>
    <w:rsid w:val="2B3622A9"/>
    <w:rsid w:val="2B4E3556"/>
    <w:rsid w:val="2B7C170D"/>
    <w:rsid w:val="2B8D018D"/>
    <w:rsid w:val="2BB565DE"/>
    <w:rsid w:val="2BE472BF"/>
    <w:rsid w:val="2BFC3723"/>
    <w:rsid w:val="2C2767A5"/>
    <w:rsid w:val="2C382750"/>
    <w:rsid w:val="2D420493"/>
    <w:rsid w:val="2DEC2875"/>
    <w:rsid w:val="2E712F65"/>
    <w:rsid w:val="2F1B2C92"/>
    <w:rsid w:val="2FBE2C0D"/>
    <w:rsid w:val="301D69B3"/>
    <w:rsid w:val="307B7414"/>
    <w:rsid w:val="30A777E7"/>
    <w:rsid w:val="30D046FF"/>
    <w:rsid w:val="31050E0D"/>
    <w:rsid w:val="315513C0"/>
    <w:rsid w:val="31BF2350"/>
    <w:rsid w:val="3224132A"/>
    <w:rsid w:val="32C35AC9"/>
    <w:rsid w:val="32CD0329"/>
    <w:rsid w:val="32D81085"/>
    <w:rsid w:val="3366667E"/>
    <w:rsid w:val="336A1CFA"/>
    <w:rsid w:val="336E1B35"/>
    <w:rsid w:val="34204527"/>
    <w:rsid w:val="34556FA8"/>
    <w:rsid w:val="34984E7F"/>
    <w:rsid w:val="355C0417"/>
    <w:rsid w:val="35EE2CE6"/>
    <w:rsid w:val="362A666E"/>
    <w:rsid w:val="36550647"/>
    <w:rsid w:val="36ED36CC"/>
    <w:rsid w:val="37745372"/>
    <w:rsid w:val="37AD7749"/>
    <w:rsid w:val="3813573C"/>
    <w:rsid w:val="38E50E3A"/>
    <w:rsid w:val="38E87C3E"/>
    <w:rsid w:val="39834F80"/>
    <w:rsid w:val="39B53061"/>
    <w:rsid w:val="39BD6932"/>
    <w:rsid w:val="39E36931"/>
    <w:rsid w:val="3A7D6783"/>
    <w:rsid w:val="3A913D18"/>
    <w:rsid w:val="3ABB2F5E"/>
    <w:rsid w:val="3ACA3FA9"/>
    <w:rsid w:val="3B2139CA"/>
    <w:rsid w:val="3B376A00"/>
    <w:rsid w:val="3B9204A7"/>
    <w:rsid w:val="3B9C337D"/>
    <w:rsid w:val="3B9F68C7"/>
    <w:rsid w:val="3D09374D"/>
    <w:rsid w:val="3D1745D8"/>
    <w:rsid w:val="3D587D77"/>
    <w:rsid w:val="3D687438"/>
    <w:rsid w:val="3DB94DEF"/>
    <w:rsid w:val="3DD40C21"/>
    <w:rsid w:val="3DDC51D3"/>
    <w:rsid w:val="3E0D307B"/>
    <w:rsid w:val="3E16150A"/>
    <w:rsid w:val="3E3C7204"/>
    <w:rsid w:val="3E675730"/>
    <w:rsid w:val="3F2A26CC"/>
    <w:rsid w:val="3F500F5C"/>
    <w:rsid w:val="3F592BF8"/>
    <w:rsid w:val="3FB47626"/>
    <w:rsid w:val="40112E2E"/>
    <w:rsid w:val="40E802C5"/>
    <w:rsid w:val="413E1B75"/>
    <w:rsid w:val="41774CE0"/>
    <w:rsid w:val="417C58FB"/>
    <w:rsid w:val="41A35612"/>
    <w:rsid w:val="41B40F91"/>
    <w:rsid w:val="41BF181E"/>
    <w:rsid w:val="42281AFE"/>
    <w:rsid w:val="42395FE7"/>
    <w:rsid w:val="42444BDE"/>
    <w:rsid w:val="42612EE7"/>
    <w:rsid w:val="42F9370A"/>
    <w:rsid w:val="43800C9E"/>
    <w:rsid w:val="439827FF"/>
    <w:rsid w:val="43BC743A"/>
    <w:rsid w:val="44672D6A"/>
    <w:rsid w:val="447C3B09"/>
    <w:rsid w:val="44A50E1B"/>
    <w:rsid w:val="44BA3A1A"/>
    <w:rsid w:val="44C032B7"/>
    <w:rsid w:val="44FE7149"/>
    <w:rsid w:val="45187D0D"/>
    <w:rsid w:val="45187F15"/>
    <w:rsid w:val="454D6DC2"/>
    <w:rsid w:val="455B2228"/>
    <w:rsid w:val="45CE6805"/>
    <w:rsid w:val="46DA1D2F"/>
    <w:rsid w:val="46FA1DEB"/>
    <w:rsid w:val="47D41223"/>
    <w:rsid w:val="47E10A6D"/>
    <w:rsid w:val="47F90EFC"/>
    <w:rsid w:val="48CD6A36"/>
    <w:rsid w:val="493D6FEB"/>
    <w:rsid w:val="4A103E47"/>
    <w:rsid w:val="4A9567DF"/>
    <w:rsid w:val="4A9869D6"/>
    <w:rsid w:val="4AF01C6B"/>
    <w:rsid w:val="4B113AF8"/>
    <w:rsid w:val="4B263A69"/>
    <w:rsid w:val="4BAF53C2"/>
    <w:rsid w:val="4CC11FAB"/>
    <w:rsid w:val="4CE06FD2"/>
    <w:rsid w:val="4D072493"/>
    <w:rsid w:val="4D6A25DE"/>
    <w:rsid w:val="4D711B94"/>
    <w:rsid w:val="4D725FA4"/>
    <w:rsid w:val="4D8516AD"/>
    <w:rsid w:val="4D916AAD"/>
    <w:rsid w:val="4D96359D"/>
    <w:rsid w:val="4DD4463A"/>
    <w:rsid w:val="4E5036EB"/>
    <w:rsid w:val="4E576F03"/>
    <w:rsid w:val="4EBD3A0D"/>
    <w:rsid w:val="4F3C321C"/>
    <w:rsid w:val="4F5D6FD0"/>
    <w:rsid w:val="4FDF14E7"/>
    <w:rsid w:val="50134322"/>
    <w:rsid w:val="502F25DD"/>
    <w:rsid w:val="504B7601"/>
    <w:rsid w:val="509F4528"/>
    <w:rsid w:val="50D2580F"/>
    <w:rsid w:val="522E471C"/>
    <w:rsid w:val="523B6570"/>
    <w:rsid w:val="529C4501"/>
    <w:rsid w:val="52F075EE"/>
    <w:rsid w:val="536B1A95"/>
    <w:rsid w:val="53ED2605"/>
    <w:rsid w:val="55DD63B9"/>
    <w:rsid w:val="56303A04"/>
    <w:rsid w:val="563D0CED"/>
    <w:rsid w:val="56465038"/>
    <w:rsid w:val="5649050C"/>
    <w:rsid w:val="56D4662B"/>
    <w:rsid w:val="5778298E"/>
    <w:rsid w:val="57925020"/>
    <w:rsid w:val="57F25D52"/>
    <w:rsid w:val="57FD6761"/>
    <w:rsid w:val="58303D00"/>
    <w:rsid w:val="58715151"/>
    <w:rsid w:val="58790923"/>
    <w:rsid w:val="58A80EF6"/>
    <w:rsid w:val="58CE14B5"/>
    <w:rsid w:val="59074DBE"/>
    <w:rsid w:val="591674E6"/>
    <w:rsid w:val="59A87BFD"/>
    <w:rsid w:val="5A182759"/>
    <w:rsid w:val="5A277C08"/>
    <w:rsid w:val="5B1951BD"/>
    <w:rsid w:val="5B7333EF"/>
    <w:rsid w:val="5BD60A2B"/>
    <w:rsid w:val="5CBE2422"/>
    <w:rsid w:val="5CE16281"/>
    <w:rsid w:val="5D50264D"/>
    <w:rsid w:val="5DE4347D"/>
    <w:rsid w:val="5E612BBB"/>
    <w:rsid w:val="5E963E3F"/>
    <w:rsid w:val="5FA75A9E"/>
    <w:rsid w:val="60655226"/>
    <w:rsid w:val="60777251"/>
    <w:rsid w:val="60900EF3"/>
    <w:rsid w:val="60985D14"/>
    <w:rsid w:val="60DF7E3F"/>
    <w:rsid w:val="61084C72"/>
    <w:rsid w:val="61AB2812"/>
    <w:rsid w:val="622A4C21"/>
    <w:rsid w:val="62820ACF"/>
    <w:rsid w:val="62B61A2B"/>
    <w:rsid w:val="632478D0"/>
    <w:rsid w:val="63287B8A"/>
    <w:rsid w:val="63796D7F"/>
    <w:rsid w:val="63E77076"/>
    <w:rsid w:val="641738F3"/>
    <w:rsid w:val="642A6E93"/>
    <w:rsid w:val="645972A1"/>
    <w:rsid w:val="645F0D1D"/>
    <w:rsid w:val="64B34018"/>
    <w:rsid w:val="653614AB"/>
    <w:rsid w:val="65453FA6"/>
    <w:rsid w:val="65791B25"/>
    <w:rsid w:val="660B23C5"/>
    <w:rsid w:val="66B60B8F"/>
    <w:rsid w:val="67367A4E"/>
    <w:rsid w:val="678C7C0C"/>
    <w:rsid w:val="6868273B"/>
    <w:rsid w:val="68E04050"/>
    <w:rsid w:val="69D62FD6"/>
    <w:rsid w:val="6A834ADD"/>
    <w:rsid w:val="6B676FAD"/>
    <w:rsid w:val="6B8B13F4"/>
    <w:rsid w:val="6B96536C"/>
    <w:rsid w:val="6B990E24"/>
    <w:rsid w:val="6C5421A8"/>
    <w:rsid w:val="6C924DDC"/>
    <w:rsid w:val="6D3476EE"/>
    <w:rsid w:val="6D3F3198"/>
    <w:rsid w:val="6D6239CB"/>
    <w:rsid w:val="6DB36A8C"/>
    <w:rsid w:val="6DCC13C8"/>
    <w:rsid w:val="6E726268"/>
    <w:rsid w:val="6ED63B1B"/>
    <w:rsid w:val="6EDD1B8C"/>
    <w:rsid w:val="6F56106E"/>
    <w:rsid w:val="71000FCE"/>
    <w:rsid w:val="710E596B"/>
    <w:rsid w:val="7135506F"/>
    <w:rsid w:val="71723C06"/>
    <w:rsid w:val="71CC46FD"/>
    <w:rsid w:val="725F509D"/>
    <w:rsid w:val="72A73069"/>
    <w:rsid w:val="73A86E9D"/>
    <w:rsid w:val="73FB4F36"/>
    <w:rsid w:val="742F0442"/>
    <w:rsid w:val="74C75E42"/>
    <w:rsid w:val="752425E2"/>
    <w:rsid w:val="75DA6F08"/>
    <w:rsid w:val="75F14DDA"/>
    <w:rsid w:val="7678298B"/>
    <w:rsid w:val="767B7A00"/>
    <w:rsid w:val="76DB492D"/>
    <w:rsid w:val="77491A2B"/>
    <w:rsid w:val="775A7E05"/>
    <w:rsid w:val="77BF072D"/>
    <w:rsid w:val="77D83097"/>
    <w:rsid w:val="782C175A"/>
    <w:rsid w:val="78826404"/>
    <w:rsid w:val="78C651F5"/>
    <w:rsid w:val="79341A46"/>
    <w:rsid w:val="79717F40"/>
    <w:rsid w:val="79782A0D"/>
    <w:rsid w:val="79B36807"/>
    <w:rsid w:val="7A1D36A5"/>
    <w:rsid w:val="7A6A572E"/>
    <w:rsid w:val="7A834336"/>
    <w:rsid w:val="7AA52F8A"/>
    <w:rsid w:val="7AC470AA"/>
    <w:rsid w:val="7BB55B25"/>
    <w:rsid w:val="7C097893"/>
    <w:rsid w:val="7C2D2BB4"/>
    <w:rsid w:val="7D2D0ECC"/>
    <w:rsid w:val="7DC31188"/>
    <w:rsid w:val="7FF5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Chars="0" w:firstLine="0" w:firstLineChars="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44"/>
    <w:qFormat/>
    <w:uiPriority w:val="0"/>
    <w:pPr>
      <w:keepNext/>
      <w:adjustRightInd w:val="0"/>
      <w:snapToGrid w:val="0"/>
      <w:spacing w:before="120" w:after="120" w:line="360" w:lineRule="auto"/>
      <w:jc w:val="center"/>
      <w:textAlignment w:val="baseline"/>
      <w:outlineLvl w:val="1"/>
    </w:pPr>
    <w:rPr>
      <w:rFonts w:ascii="仿宋_GB2312" w:hAnsi="仿宋_GB2312" w:eastAsia="仿宋_GB2312"/>
      <w:b/>
      <w:kern w:val="0"/>
      <w:sz w:val="36"/>
      <w:szCs w:val="20"/>
    </w:rPr>
  </w:style>
  <w:style w:type="paragraph" w:styleId="4">
    <w:name w:val="heading 3"/>
    <w:basedOn w:val="1"/>
    <w:next w:val="5"/>
    <w:link w:val="45"/>
    <w:qFormat/>
    <w:uiPriority w:val="9"/>
    <w:pPr>
      <w:keepNext/>
      <w:keepLines/>
      <w:spacing w:before="260" w:after="260" w:line="360" w:lineRule="auto"/>
      <w:ind w:firstLine="602" w:firstLineChars="200"/>
      <w:jc w:val="left"/>
      <w:outlineLvl w:val="2"/>
    </w:pPr>
    <w:rPr>
      <w:rFonts w:ascii="仿宋_GB2312" w:hAnsi="仿宋_GB2312" w:eastAsia="仿宋_GB2312"/>
      <w:b/>
      <w:bCs/>
      <w:sz w:val="30"/>
      <w:szCs w:val="20"/>
    </w:rPr>
  </w:style>
  <w:style w:type="paragraph" w:styleId="6">
    <w:name w:val="heading 4"/>
    <w:basedOn w:val="1"/>
    <w:next w:val="1"/>
    <w:link w:val="47"/>
    <w:unhideWhenUsed/>
    <w:qFormat/>
    <w:uiPriority w:val="0"/>
    <w:pPr>
      <w:keepNext/>
      <w:keepLines/>
      <w:spacing w:before="280" w:beforeLines="0" w:beforeAutospacing="0" w:after="290" w:afterLines="0" w:afterAutospacing="0" w:line="372" w:lineRule="auto"/>
      <w:jc w:val="center"/>
      <w:outlineLvl w:val="3"/>
    </w:pPr>
    <w:rPr>
      <w:rFonts w:ascii="Arial" w:hAnsi="Arial" w:eastAsia="宋体"/>
      <w:b/>
      <w:sz w:val="3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after="120" w:afterLines="0" w:afterAutospacing="0"/>
      <w:ind w:left="420" w:leftChars="200"/>
    </w:pPr>
  </w:style>
  <w:style w:type="paragraph" w:styleId="10">
    <w:name w:val="toc 3"/>
    <w:basedOn w:val="1"/>
    <w:next w:val="1"/>
    <w:qFormat/>
    <w:uiPriority w:val="0"/>
    <w:pPr>
      <w:ind w:left="840" w:leftChars="400"/>
    </w:pPr>
  </w:style>
  <w:style w:type="paragraph" w:styleId="11">
    <w:name w:val="Plain Text"/>
    <w:basedOn w:val="1"/>
    <w:next w:val="1"/>
    <w:link w:val="48"/>
    <w:qFormat/>
    <w:uiPriority w:val="0"/>
    <w:rPr>
      <w:rFonts w:ascii="宋体" w:hAnsi="Courier New"/>
      <w:szCs w:val="20"/>
    </w:rPr>
  </w:style>
  <w:style w:type="paragraph" w:styleId="12">
    <w:name w:val="Date"/>
    <w:basedOn w:val="1"/>
    <w:next w:val="1"/>
    <w:qFormat/>
    <w:uiPriority w:val="0"/>
    <w:pPr>
      <w:adjustRightInd w:val="0"/>
      <w:spacing w:line="312" w:lineRule="atLeast"/>
    </w:pPr>
    <w:rPr>
      <w:rFonts w:ascii="仿宋_GB2312" w:eastAsia="仿宋_GB2312"/>
      <w:kern w:val="0"/>
      <w:sz w:val="28"/>
      <w:szCs w:val="20"/>
    </w:rPr>
  </w:style>
  <w:style w:type="paragraph" w:styleId="13">
    <w:name w:val="Body Text Indent 2"/>
    <w:basedOn w:val="1"/>
    <w:qFormat/>
    <w:uiPriority w:val="0"/>
    <w:pPr>
      <w:snapToGrid w:val="0"/>
      <w:spacing w:line="400" w:lineRule="exact"/>
      <w:ind w:firstLine="480"/>
    </w:pPr>
    <w:rPr>
      <w:rFonts w:eastAsia="仿宋_GB2312"/>
      <w:sz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8"/>
    <w:next w:val="1"/>
    <w:qFormat/>
    <w:uiPriority w:val="0"/>
    <w:pPr>
      <w:ind w:firstLine="420" w:firstLineChars="100"/>
    </w:pPr>
  </w:style>
  <w:style w:type="table" w:styleId="21">
    <w:name w:val="Table Grid"/>
    <w:basedOn w:val="2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paragraph" w:customStyle="1" w:styleId="25">
    <w:name w:val="纯文本1"/>
    <w:basedOn w:val="1"/>
    <w:qFormat/>
    <w:uiPriority w:val="99"/>
    <w:rPr>
      <w:rFonts w:ascii="宋体" w:hAnsi="Courier New"/>
      <w:kern w:val="0"/>
      <w:sz w:val="20"/>
      <w:szCs w:val="20"/>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纯文本_0_0"/>
    <w:basedOn w:val="26"/>
    <w:qFormat/>
    <w:uiPriority w:val="0"/>
    <w:rPr>
      <w:rFonts w:ascii="宋体" w:hAnsi="Courier New"/>
      <w:szCs w:val="21"/>
    </w:rPr>
  </w:style>
  <w:style w:type="paragraph" w:customStyle="1" w:styleId="28">
    <w:name w:val="纯文本_1"/>
    <w:basedOn w:val="1"/>
    <w:qFormat/>
    <w:uiPriority w:val="0"/>
    <w:rPr>
      <w:rFonts w:ascii="宋体" w:hAnsi="Courier New"/>
      <w:szCs w:val="20"/>
    </w:rPr>
  </w:style>
  <w:style w:type="paragraph" w:customStyle="1" w:styleId="2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0">
    <w:name w:val="Char"/>
    <w:basedOn w:val="1"/>
    <w:qFormat/>
    <w:uiPriority w:val="0"/>
    <w:rPr>
      <w:rFonts w:ascii="Tahoma" w:hAnsi="Tahoma"/>
      <w:sz w:val="24"/>
      <w:szCs w:val="28"/>
    </w:rPr>
  </w:style>
  <w:style w:type="paragraph" w:styleId="31">
    <w:name w:val="List Paragraph"/>
    <w:basedOn w:val="1"/>
    <w:qFormat/>
    <w:uiPriority w:val="34"/>
    <w:pPr>
      <w:ind w:firstLine="420" w:firstLineChars="200"/>
    </w:pPr>
  </w:style>
  <w:style w:type="paragraph" w:customStyle="1" w:styleId="32">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纯文本_0"/>
    <w:basedOn w:val="1"/>
    <w:unhideWhenUsed/>
    <w:qFormat/>
    <w:uiPriority w:val="0"/>
    <w:rPr>
      <w:rFonts w:ascii="宋体" w:hAnsi="Courier New"/>
      <w:kern w:val="0"/>
      <w:sz w:val="20"/>
      <w:szCs w:val="20"/>
    </w:rPr>
  </w:style>
  <w:style w:type="paragraph" w:customStyle="1" w:styleId="35">
    <w:name w:val="纯文本_3"/>
    <w:basedOn w:val="36"/>
    <w:qFormat/>
    <w:uiPriority w:val="0"/>
    <w:rPr>
      <w:rFonts w:ascii="宋体" w:hAnsi="Courier New"/>
      <w:szCs w:val="20"/>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p0"/>
    <w:basedOn w:val="1"/>
    <w:qFormat/>
    <w:uiPriority w:val="99"/>
    <w:pPr>
      <w:widowControl/>
    </w:pPr>
    <w:rPr>
      <w:rFonts w:ascii="Times New Roman" w:hAnsi="Times New Roman"/>
      <w:kern w:val="0"/>
      <w:szCs w:val="21"/>
    </w:rPr>
  </w:style>
  <w:style w:type="character" w:customStyle="1" w:styleId="38">
    <w:name w:val="font81"/>
    <w:qFormat/>
    <w:uiPriority w:val="0"/>
    <w:rPr>
      <w:rFonts w:hint="eastAsia" w:ascii="宋体" w:hAnsi="宋体" w:eastAsia="宋体" w:cs="宋体"/>
      <w:color w:val="000000"/>
      <w:sz w:val="24"/>
      <w:szCs w:val="24"/>
      <w:u w:val="none"/>
    </w:rPr>
  </w:style>
  <w:style w:type="paragraph" w:customStyle="1" w:styleId="39">
    <w:name w:val="纯文本_5_0"/>
    <w:basedOn w:val="1"/>
    <w:qFormat/>
    <w:uiPriority w:val="0"/>
    <w:rPr>
      <w:rFonts w:ascii="宋体" w:hAnsi="Courier New"/>
      <w:szCs w:val="20"/>
    </w:rPr>
  </w:style>
  <w:style w:type="paragraph" w:customStyle="1" w:styleId="40">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41">
    <w:name w:val="正文_13_0"/>
    <w:qFormat/>
    <w:uiPriority w:val="0"/>
    <w:pPr>
      <w:widowControl w:val="0"/>
      <w:jc w:val="both"/>
    </w:pPr>
    <w:rPr>
      <w:rFonts w:ascii="Calibri" w:hAnsi="Calibri" w:eastAsia="宋体" w:cs="宋体"/>
      <w:kern w:val="2"/>
      <w:sz w:val="21"/>
      <w:szCs w:val="24"/>
      <w:lang w:val="en-US" w:eastAsia="zh-CN" w:bidi="ar-SA"/>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WPSOffice手动目录 1"/>
    <w:qFormat/>
    <w:uiPriority w:val="0"/>
    <w:pPr>
      <w:ind w:leftChars="0"/>
    </w:pPr>
    <w:rPr>
      <w:rFonts w:ascii="Calibri" w:hAnsi="Calibri" w:eastAsia="宋体" w:cs="Times New Roman"/>
      <w:sz w:val="20"/>
      <w:szCs w:val="20"/>
    </w:rPr>
  </w:style>
  <w:style w:type="character" w:customStyle="1" w:styleId="44">
    <w:name w:val="标题 2 Char"/>
    <w:link w:val="3"/>
    <w:qFormat/>
    <w:uiPriority w:val="0"/>
    <w:rPr>
      <w:rFonts w:ascii="仿宋_GB2312" w:hAnsi="仿宋_GB2312" w:eastAsia="仿宋_GB2312"/>
      <w:b/>
      <w:kern w:val="0"/>
      <w:sz w:val="36"/>
      <w:szCs w:val="20"/>
    </w:rPr>
  </w:style>
  <w:style w:type="character" w:customStyle="1" w:styleId="45">
    <w:name w:val="标题 3 Char"/>
    <w:link w:val="4"/>
    <w:qFormat/>
    <w:uiPriority w:val="9"/>
    <w:rPr>
      <w:rFonts w:ascii="仿宋_GB2312" w:hAnsi="仿宋_GB2312" w:eastAsia="仿宋_GB2312"/>
      <w:b/>
      <w:bCs/>
      <w:sz w:val="30"/>
      <w:szCs w:val="20"/>
    </w:rPr>
  </w:style>
  <w:style w:type="paragraph" w:customStyle="1" w:styleId="46">
    <w:name w:val="WPSOffice手动目录 2"/>
    <w:qFormat/>
    <w:uiPriority w:val="0"/>
    <w:pPr>
      <w:ind w:leftChars="200"/>
    </w:pPr>
    <w:rPr>
      <w:rFonts w:asciiTheme="minorHAnsi" w:hAnsiTheme="minorHAnsi" w:eastAsiaTheme="minorEastAsia" w:cstheme="minorBidi"/>
      <w:sz w:val="20"/>
      <w:szCs w:val="20"/>
    </w:rPr>
  </w:style>
  <w:style w:type="character" w:customStyle="1" w:styleId="47">
    <w:name w:val="标题 4 Char"/>
    <w:link w:val="6"/>
    <w:qFormat/>
    <w:uiPriority w:val="0"/>
    <w:rPr>
      <w:rFonts w:ascii="Arial" w:hAnsi="Arial" w:eastAsia="宋体"/>
      <w:b/>
      <w:sz w:val="30"/>
    </w:rPr>
  </w:style>
  <w:style w:type="character" w:customStyle="1" w:styleId="48">
    <w:name w:val="纯文本 Char"/>
    <w:link w:val="11"/>
    <w:qFormat/>
    <w:uiPriority w:val="0"/>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1965</Words>
  <Characters>2125</Characters>
  <Lines>0</Lines>
  <Paragraphs>0</Paragraphs>
  <TotalTime>0</TotalTime>
  <ScaleCrop>false</ScaleCrop>
  <LinksUpToDate>false</LinksUpToDate>
  <CharactersWithSpaces>2433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2019-05-14T08:04:00Z</dcterms:created>
  <dc:creator>蓝色阳光</dc:creator>
  <cp:lastModifiedBy>Administrator</cp:lastModifiedBy>
  <cp:lastPrinted>2024-06-11T02:44:00Z</cp:lastPrinted>
  <dcterms:modified xsi:type="dcterms:W3CDTF">2025-06-24T08:12:27Z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11DA8347E7C74D18BA2B01879D0CFA27_12</vt:lpwstr>
  </property>
  <property fmtid="{D5CDD505-2E9C-101B-9397-08002B2CF9AE}" pid="4" name="KSOTemplateDocerSaveRecord">
    <vt:lpwstr>eyJoZGlkIjoiMjQ5MGI4NmVlMzI4YTM0ZGNmNmE5ZDY2MTk3ZjBlYWMifQ==</vt:lpwstr>
  </property>
</Properties>
</file>